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cs="仿宋_GB2312" w:asciiTheme="minorEastAsia" w:hAnsiTheme="minorEastAsia" w:eastAsiaTheme="minorEastAsia"/>
          <w:b/>
          <w:color w:val="000000"/>
          <w:kern w:val="0"/>
          <w:sz w:val="24"/>
          <w:szCs w:val="24"/>
        </w:rPr>
      </w:pPr>
    </w:p>
    <w:tbl>
      <w:tblPr>
        <w:tblStyle w:val="7"/>
        <w:tblW w:w="1027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709"/>
        <w:gridCol w:w="3508"/>
        <w:gridCol w:w="1216"/>
        <w:gridCol w:w="237"/>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24" w:type="dxa"/>
            <w:gridSpan w:val="2"/>
          </w:tcPr>
          <w:p>
            <w:pPr>
              <w:pStyle w:val="4"/>
              <w:spacing w:before="0" w:beforeAutospacing="0" w:after="0" w:afterAutospacing="0" w:line="560" w:lineRule="atLeast"/>
              <w:rPr>
                <w:rFonts w:hint="eastAsia"/>
                <w:color w:val="000000"/>
                <w:sz w:val="28"/>
                <w:szCs w:val="28"/>
              </w:rPr>
            </w:pPr>
            <w:r>
              <w:rPr>
                <w:rFonts w:hint="eastAsia"/>
                <w:color w:val="000000"/>
                <w:sz w:val="28"/>
                <w:szCs w:val="28"/>
              </w:rPr>
              <w:t>教材及年级名称</w:t>
            </w:r>
          </w:p>
        </w:tc>
        <w:tc>
          <w:tcPr>
            <w:tcW w:w="3508" w:type="dxa"/>
          </w:tcPr>
          <w:p>
            <w:pPr>
              <w:pStyle w:val="4"/>
              <w:spacing w:before="0" w:beforeAutospacing="0" w:after="0" w:afterAutospacing="0" w:line="560" w:lineRule="atLeast"/>
              <w:rPr>
                <w:rFonts w:hint="eastAsia"/>
                <w:color w:val="000000"/>
                <w:sz w:val="28"/>
                <w:szCs w:val="28"/>
              </w:rPr>
            </w:pPr>
            <w:r>
              <w:rPr>
                <w:rFonts w:hint="eastAsia"/>
                <w:color w:val="000000"/>
                <w:sz w:val="28"/>
                <w:szCs w:val="28"/>
              </w:rPr>
              <w:t>外研社四年级上</w:t>
            </w:r>
          </w:p>
        </w:tc>
        <w:tc>
          <w:tcPr>
            <w:tcW w:w="1216" w:type="dxa"/>
          </w:tcPr>
          <w:p>
            <w:pPr>
              <w:pStyle w:val="4"/>
              <w:spacing w:before="0" w:beforeAutospacing="0" w:after="0" w:afterAutospacing="0" w:line="560" w:lineRule="atLeast"/>
              <w:rPr>
                <w:rFonts w:hint="eastAsia"/>
                <w:color w:val="000000"/>
                <w:sz w:val="28"/>
                <w:szCs w:val="28"/>
              </w:rPr>
            </w:pPr>
            <w:r>
              <w:rPr>
                <w:rFonts w:hint="eastAsia"/>
                <w:color w:val="000000"/>
                <w:sz w:val="28"/>
                <w:szCs w:val="28"/>
              </w:rPr>
              <w:t>模块-单元名称</w:t>
            </w:r>
          </w:p>
        </w:tc>
        <w:tc>
          <w:tcPr>
            <w:tcW w:w="2931" w:type="dxa"/>
            <w:gridSpan w:val="2"/>
          </w:tcPr>
          <w:p>
            <w:pPr>
              <w:pStyle w:val="4"/>
              <w:spacing w:before="0" w:beforeAutospacing="0" w:after="0" w:afterAutospacing="0" w:line="560" w:lineRule="atLeast"/>
              <w:jc w:val="center"/>
              <w:rPr>
                <w:rFonts w:hint="eastAsia"/>
                <w:b/>
                <w:bCs/>
                <w:color w:val="000000"/>
                <w:sz w:val="28"/>
                <w:szCs w:val="28"/>
              </w:rPr>
            </w:pPr>
            <w:r>
              <w:rPr>
                <w:rFonts w:hint="eastAsia"/>
                <w:b/>
                <w:bCs/>
                <w:color w:val="000000"/>
                <w:sz w:val="28"/>
                <w:szCs w:val="28"/>
              </w:rPr>
              <w:t>Module10 Unit2</w:t>
            </w:r>
          </w:p>
          <w:p>
            <w:pPr>
              <w:pStyle w:val="4"/>
              <w:spacing w:before="0" w:beforeAutospacing="0" w:after="0" w:afterAutospacing="0" w:line="560" w:lineRule="atLeast"/>
              <w:jc w:val="center"/>
              <w:rPr>
                <w:rFonts w:hint="eastAsia" w:eastAsia="宋体"/>
                <w:b/>
                <w:bCs/>
                <w:color w:val="000000"/>
                <w:sz w:val="28"/>
                <w:szCs w:val="28"/>
                <w:lang w:val="en-US" w:eastAsia="zh-CN"/>
              </w:rPr>
            </w:pPr>
            <w:r>
              <w:rPr>
                <w:rFonts w:hint="eastAsia"/>
                <w:b/>
                <w:bCs/>
                <w:color w:val="000000"/>
                <w:sz w:val="28"/>
                <w:szCs w:val="28"/>
                <w:lang w:val="en-US" w:eastAsia="zh-CN"/>
              </w:rPr>
              <w:t>Merry Christmas.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24" w:type="dxa"/>
            <w:gridSpan w:val="2"/>
          </w:tcPr>
          <w:p>
            <w:pPr>
              <w:pStyle w:val="4"/>
              <w:spacing w:before="0" w:beforeAutospacing="0" w:after="0" w:afterAutospacing="0" w:line="560" w:lineRule="atLeast"/>
              <w:jc w:val="center"/>
              <w:rPr>
                <w:rFonts w:hint="eastAsia"/>
                <w:color w:val="000000"/>
                <w:sz w:val="28"/>
                <w:szCs w:val="28"/>
              </w:rPr>
            </w:pPr>
            <w:r>
              <w:rPr>
                <w:rFonts w:hint="eastAsia"/>
                <w:b/>
                <w:bCs/>
                <w:color w:val="000000"/>
                <w:sz w:val="28"/>
                <w:szCs w:val="28"/>
              </w:rPr>
              <w:t>教学目标</w:t>
            </w:r>
          </w:p>
        </w:tc>
        <w:tc>
          <w:tcPr>
            <w:tcW w:w="7655" w:type="dxa"/>
            <w:gridSpan w:val="4"/>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知识目标：听说认读单词 Merry Christmas;</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能听懂会说句子We sing songs. We have a Christmas tree.</w:t>
            </w:r>
            <w:r>
              <w:rPr>
                <w:rFonts w:hint="eastAsia" w:cs="仿宋_GB2312" w:asciiTheme="minorEastAsia" w:hAnsiTheme="minorEastAsia" w:eastAsiaTheme="minorEastAsia"/>
                <w:color w:val="000000" w:themeColor="text1"/>
                <w14:textFill>
                  <w14:solidFill>
                    <w14:schemeClr w14:val="tx1"/>
                  </w14:solidFill>
                </w14:textFill>
              </w:rPr>
              <w:br w:type="textWrapping"/>
            </w:r>
            <w:r>
              <w:rPr>
                <w:rFonts w:hint="eastAsia" w:cs="仿宋_GB2312" w:asciiTheme="minorEastAsia" w:hAnsiTheme="minorEastAsia" w:eastAsiaTheme="minorEastAsia"/>
                <w:color w:val="000000" w:themeColor="text1"/>
                <w14:textFill>
                  <w14:solidFill>
                    <w14:schemeClr w14:val="tx1"/>
                  </w14:solidFill>
                </w14:textFill>
              </w:rPr>
              <w:t>We give presents. We eat peanuts and sweets</w:t>
            </w:r>
            <w:r>
              <w:rPr>
                <w:rFonts w:hint="eastAsia" w:cs="仿宋_GB2312" w:asciiTheme="minorEastAsia" w:hAnsiTheme="minorEastAsia" w:eastAsiaTheme="minorEastAsia"/>
                <w:color w:val="000000" w:themeColor="text1"/>
                <w:lang w:val="en-US" w:eastAsia="zh-CN"/>
                <w14:textFill>
                  <w14:solidFill>
                    <w14:schemeClr w14:val="tx1"/>
                  </w14:solidFill>
                </w14:textFill>
              </w:rPr>
              <w:t>.</w:t>
            </w:r>
          </w:p>
          <w:p>
            <w:pPr>
              <w:pStyle w:val="4"/>
              <w:spacing w:before="0" w:beforeAutospacing="0" w:after="0" w:afterAutospacing="0" w:line="560" w:lineRule="atLeast"/>
              <w:ind w:firstLine="562"/>
              <w:rPr>
                <w:rFonts w:hint="eastAsia"/>
                <w:color w:val="000000"/>
                <w:sz w:val="28"/>
                <w:szCs w:val="28"/>
              </w:rPr>
            </w:pPr>
            <w:r>
              <w:rPr>
                <w:rFonts w:hint="eastAsia" w:cs="仿宋_GB2312" w:asciiTheme="minorEastAsia" w:hAnsiTheme="minorEastAsia" w:eastAsiaTheme="minorEastAsia"/>
                <w:color w:val="000000" w:themeColor="text1"/>
                <w14:textFill>
                  <w14:solidFill>
                    <w14:schemeClr w14:val="tx1"/>
                  </w14:solidFill>
                </w14:textFill>
              </w:rPr>
              <w:t xml:space="preserve">2、能力目标：能够恰当表达节日问候，描述过节时的风俗习惯。    </w:t>
            </w:r>
            <w:r>
              <w:rPr>
                <w:rFonts w:hint="eastAsia" w:cs="仿宋_GB2312" w:asciiTheme="minorEastAsia" w:hAnsiTheme="minorEastAsia" w:eastAsiaTheme="minorEastAsia"/>
                <w:color w:val="000000" w:themeColor="text1"/>
                <w14:textFill>
                  <w14:solidFill>
                    <w14:schemeClr w14:val="tx1"/>
                  </w14:solidFill>
                </w14:textFill>
              </w:rPr>
              <w:br w:type="textWrapping"/>
            </w:r>
            <w:r>
              <w:rPr>
                <w:rFonts w:hint="eastAsia" w:cs="仿宋_GB2312" w:asciiTheme="minorEastAsia" w:hAnsiTheme="minorEastAsia" w:eastAsiaTheme="minorEastAsia"/>
                <w:color w:val="000000" w:themeColor="text1"/>
                <w14:textFill>
                  <w14:solidFill>
                    <w14:schemeClr w14:val="tx1"/>
                  </w14:solidFill>
                </w14:textFill>
              </w:rPr>
              <w:t>3、情感目标：了解圣诞节的来历、风俗习惯，让学生懂得给予。让学生在丰富多彩的课堂教学活动中体验英语学习的乐趣，培养学生的自主创新和合作探究的精神。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24" w:type="dxa"/>
            <w:gridSpan w:val="2"/>
          </w:tcPr>
          <w:p>
            <w:pPr>
              <w:pStyle w:val="4"/>
              <w:spacing w:before="0" w:beforeAutospacing="0" w:after="0" w:afterAutospacing="0" w:line="560" w:lineRule="atLeast"/>
              <w:jc w:val="center"/>
              <w:rPr>
                <w:rFonts w:hint="eastAsia"/>
                <w:color w:val="000000"/>
                <w:sz w:val="28"/>
                <w:szCs w:val="28"/>
              </w:rPr>
            </w:pPr>
            <w:r>
              <w:rPr>
                <w:rFonts w:hint="eastAsia"/>
                <w:b/>
                <w:bCs/>
                <w:color w:val="000000"/>
                <w:sz w:val="28"/>
                <w:szCs w:val="28"/>
              </w:rPr>
              <w:t>教学重点与难点</w:t>
            </w:r>
          </w:p>
        </w:tc>
        <w:tc>
          <w:tcPr>
            <w:tcW w:w="7655" w:type="dxa"/>
            <w:gridSpan w:val="4"/>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灵活运用句型 Merry Christmas !At Christmas ,we  …学会表达节日问候和描述圣诞节的风俗习惯</w:t>
            </w:r>
            <w:r>
              <w:rPr>
                <w:rFonts w:hint="eastAsia" w:cs="仿宋_GB2312" w:asciiTheme="minorEastAsia" w:hAnsiTheme="minorEastAsia" w:eastAsiaTheme="minor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24" w:type="dxa"/>
            <w:gridSpan w:val="2"/>
          </w:tcPr>
          <w:p>
            <w:pPr>
              <w:pStyle w:val="4"/>
              <w:spacing w:before="0" w:beforeAutospacing="0" w:after="0" w:afterAutospacing="0" w:line="560" w:lineRule="atLeast"/>
              <w:jc w:val="center"/>
              <w:rPr>
                <w:rFonts w:hint="eastAsia"/>
                <w:b/>
                <w:bCs/>
                <w:color w:val="000000"/>
                <w:sz w:val="28"/>
                <w:szCs w:val="28"/>
              </w:rPr>
            </w:pPr>
            <w:r>
              <w:rPr>
                <w:rFonts w:hint="eastAsia"/>
                <w:b/>
                <w:bCs/>
                <w:color w:val="000000"/>
                <w:sz w:val="28"/>
                <w:szCs w:val="28"/>
              </w:rPr>
              <w:t>教学辅助</w:t>
            </w:r>
          </w:p>
        </w:tc>
        <w:tc>
          <w:tcPr>
            <w:tcW w:w="7655" w:type="dxa"/>
            <w:gridSpan w:val="4"/>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PPT 卡片，圣诞帽，圣诞礼物等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624" w:type="dxa"/>
            <w:gridSpan w:val="2"/>
          </w:tcPr>
          <w:p>
            <w:pPr>
              <w:pStyle w:val="4"/>
              <w:spacing w:before="0" w:beforeAutospacing="0" w:after="0" w:afterAutospacing="0" w:line="560" w:lineRule="atLeast"/>
              <w:jc w:val="center"/>
              <w:rPr>
                <w:rFonts w:hint="eastAsia"/>
                <w:b/>
                <w:bCs/>
                <w:color w:val="000000"/>
                <w:sz w:val="28"/>
                <w:szCs w:val="28"/>
              </w:rPr>
            </w:pPr>
            <w:r>
              <w:rPr>
                <w:rFonts w:hint="eastAsia"/>
                <w:b/>
                <w:bCs/>
                <w:color w:val="000000"/>
                <w:sz w:val="28"/>
                <w:szCs w:val="28"/>
              </w:rPr>
              <w:t>教学方法</w:t>
            </w:r>
          </w:p>
        </w:tc>
        <w:tc>
          <w:tcPr>
            <w:tcW w:w="7655" w:type="dxa"/>
            <w:gridSpan w:val="4"/>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eastAsia="zh-CN"/>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以任务型教学模式为主，游戏、表演、歌谣等多法并用的方式组织教学</w:t>
            </w:r>
            <w:r>
              <w:rPr>
                <w:rFonts w:hint="eastAsia" w:cs="仿宋_GB2312" w:asciiTheme="minorEastAsia" w:hAnsiTheme="minorEastAsia" w:eastAsiaTheme="minorEastAsia"/>
                <w:color w:val="000000" w:themeColor="text1"/>
                <w:lang w:eastAsia="zh-CN"/>
                <w14:textFill>
                  <w14:solidFill>
                    <w14:schemeClr w14:val="tx1"/>
                  </w14:solidFill>
                </w14:textFill>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0279" w:type="dxa"/>
            <w:gridSpan w:val="6"/>
          </w:tcPr>
          <w:p>
            <w:pPr>
              <w:widowControl/>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 xml:space="preserve">                           </w:t>
            </w:r>
          </w:p>
          <w:p>
            <w:pPr>
              <w:widowControl/>
              <w:jc w:val="center"/>
            </w:pPr>
            <w:r>
              <w:rPr>
                <w:rFonts w:hint="eastAsia" w:asciiTheme="minorEastAsia" w:hAnsiTheme="minorEastAsia" w:eastAsiaTheme="minorEastAsia"/>
                <w:color w:val="000000" w:themeColor="text1"/>
                <w:kern w:val="0"/>
                <w:sz w:val="24"/>
                <w:szCs w:val="24"/>
                <w14:textFill>
                  <w14:solidFill>
                    <w14:schemeClr w14:val="tx1"/>
                  </w14:solidFill>
                </w14:textFill>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915" w:type="dxa"/>
            <w:vAlign w:val="center"/>
          </w:tcPr>
          <w:p>
            <w:pPr>
              <w:pStyle w:val="4"/>
              <w:spacing w:before="0" w:beforeAutospacing="0" w:after="0" w:afterAutospacing="0" w:line="560" w:lineRule="atLeast"/>
              <w:jc w:val="center"/>
              <w:rPr>
                <w:rFonts w:hint="eastAsia"/>
                <w:b/>
                <w:bCs/>
                <w:color w:val="000000"/>
                <w:sz w:val="28"/>
                <w:szCs w:val="28"/>
              </w:rPr>
            </w:pPr>
            <w:r>
              <w:rPr>
                <w:rFonts w:hint="eastAsia"/>
                <w:b/>
                <w:bCs/>
                <w:color w:val="000000"/>
                <w:sz w:val="28"/>
                <w:szCs w:val="28"/>
              </w:rPr>
              <w:t>教学内容</w:t>
            </w:r>
          </w:p>
        </w:tc>
        <w:tc>
          <w:tcPr>
            <w:tcW w:w="5670" w:type="dxa"/>
            <w:gridSpan w:val="4"/>
            <w:vAlign w:val="center"/>
          </w:tcPr>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教学活动</w:t>
            </w:r>
          </w:p>
        </w:tc>
        <w:tc>
          <w:tcPr>
            <w:tcW w:w="2694" w:type="dxa"/>
            <w:vAlign w:val="center"/>
          </w:tcPr>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915" w:type="dxa"/>
          </w:tcPr>
          <w:p>
            <w:pPr>
              <w:pStyle w:val="4"/>
              <w:spacing w:before="0" w:beforeAutospacing="0" w:after="0" w:afterAutospacing="0" w:line="560" w:lineRule="atLeast"/>
              <w:jc w:val="center"/>
              <w:rPr>
                <w:rFonts w:hint="eastAsia"/>
                <w:b/>
                <w:bCs/>
                <w:color w:val="000000"/>
                <w:sz w:val="28"/>
                <w:szCs w:val="28"/>
              </w:rPr>
            </w:pPr>
            <w:r>
              <w:rPr>
                <w:rFonts w:hint="eastAsia"/>
                <w:b/>
                <w:bCs/>
                <w:color w:val="000000"/>
                <w:sz w:val="28"/>
                <w:szCs w:val="28"/>
              </w:rPr>
              <w:t>Step 1: Warming-up</w:t>
            </w:r>
          </w:p>
        </w:tc>
        <w:tc>
          <w:tcPr>
            <w:tcW w:w="5670" w:type="dxa"/>
            <w:gridSpan w:val="4"/>
          </w:tcPr>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Greetings. （Hello, boys and girls. How are you, today？</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S</w:t>
            </w:r>
            <w:r>
              <w:rPr>
                <w:rFonts w:cs="仿宋_GB2312" w:asciiTheme="minorEastAsia" w:hAnsiTheme="minorEastAsia" w:eastAsiaTheme="minorEastAsia"/>
                <w:color w:val="000000" w:themeColor="text1"/>
                <w14:textFill>
                  <w14:solidFill>
                    <w14:schemeClr w14:val="tx1"/>
                  </w14:solidFill>
                </w14:textFill>
              </w:rPr>
              <w:t xml:space="preserve">ing a chant: Happy </w:t>
            </w:r>
            <w:r>
              <w:rPr>
                <w:rFonts w:hint="eastAsia" w:cs="仿宋_GB2312" w:asciiTheme="minorEastAsia" w:hAnsiTheme="minorEastAsia" w:eastAsiaTheme="minorEastAsia"/>
                <w:color w:val="000000" w:themeColor="text1"/>
                <w:lang w:val="en-US" w:eastAsia="zh-CN"/>
                <w14:textFill>
                  <w14:solidFill>
                    <w14:schemeClr w14:val="tx1"/>
                  </w14:solidFill>
                </w14:textFill>
              </w:rPr>
              <w:t>New Year</w:t>
            </w:r>
            <w:r>
              <w:rPr>
                <w:rFonts w:cs="仿宋_GB2312" w:asciiTheme="minorEastAsia" w:hAnsiTheme="minorEastAsia" w:eastAsiaTheme="minorEastAsia"/>
                <w:color w:val="000000" w:themeColor="text1"/>
                <w14:textFill>
                  <w14:solidFill>
                    <w14:schemeClr w14:val="tx1"/>
                  </w14:solidFill>
                </w14:textFill>
              </w:rPr>
              <w:t>.</w:t>
            </w:r>
          </w:p>
        </w:tc>
        <w:tc>
          <w:tcPr>
            <w:tcW w:w="2694" w:type="dxa"/>
          </w:tcPr>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通过师生间的相互问候，营造欢快以及轻松的氛围。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15" w:type="dxa"/>
          </w:tcPr>
          <w:p>
            <w:pPr>
              <w:pStyle w:val="4"/>
              <w:spacing w:before="0" w:beforeAutospacing="0" w:after="0" w:afterAutospacing="0" w:line="560" w:lineRule="atLeast"/>
              <w:jc w:val="center"/>
              <w:rPr>
                <w:rFonts w:hint="eastAsia"/>
                <w:b/>
                <w:bCs/>
                <w:color w:val="000000"/>
                <w:sz w:val="28"/>
                <w:szCs w:val="28"/>
              </w:rPr>
            </w:pPr>
            <w:r>
              <w:rPr>
                <w:rFonts w:hint="eastAsia"/>
                <w:b/>
                <w:bCs/>
                <w:color w:val="000000"/>
                <w:sz w:val="28"/>
                <w:szCs w:val="28"/>
              </w:rPr>
              <w:t xml:space="preserve">Step 2: </w:t>
            </w:r>
            <w:r>
              <w:rPr>
                <w:rFonts w:hint="eastAsia"/>
                <w:b/>
                <w:bCs/>
                <w:color w:val="000000"/>
                <w:sz w:val="28"/>
                <w:szCs w:val="28"/>
                <w:lang w:val="en-US" w:eastAsia="zh-CN"/>
              </w:rPr>
              <w:t xml:space="preserve">Review and </w:t>
            </w:r>
            <w:r>
              <w:rPr>
                <w:rFonts w:hint="eastAsia"/>
                <w:b/>
                <w:bCs/>
                <w:color w:val="000000"/>
                <w:sz w:val="28"/>
                <w:szCs w:val="28"/>
              </w:rPr>
              <w:t>Leading-in</w:t>
            </w:r>
          </w:p>
          <w:p>
            <w:pPr>
              <w:pStyle w:val="4"/>
              <w:spacing w:before="0" w:beforeAutospacing="0" w:after="0" w:afterAutospacing="0" w:line="560" w:lineRule="atLeast"/>
              <w:jc w:val="center"/>
              <w:rPr>
                <w:rFonts w:hint="eastAsia"/>
                <w:b/>
                <w:bCs/>
                <w:color w:val="000000"/>
                <w:sz w:val="28"/>
                <w:szCs w:val="28"/>
              </w:rPr>
            </w:pPr>
          </w:p>
        </w:tc>
        <w:tc>
          <w:tcPr>
            <w:tcW w:w="5670" w:type="dxa"/>
            <w:gridSpan w:val="4"/>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T</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en-US" w:eastAsia="zh-CN"/>
                <w14:textFill>
                  <w14:solidFill>
                    <w14:schemeClr w14:val="tx1"/>
                  </w14:solidFill>
                </w14:textFill>
              </w:rPr>
              <w:t>Yesterday, we learned a festival. Do you remember what</w:t>
            </w:r>
            <w:r>
              <w:rPr>
                <w:rFonts w:hint="default" w:cs="仿宋_GB2312" w:asciiTheme="minorEastAsia" w:hAnsiTheme="minorEastAsia" w:eastAsiaTheme="minorEastAsia"/>
                <w:color w:val="000000" w:themeColor="text1"/>
                <w:lang w:val="en-US" w:eastAsia="zh-CN"/>
                <w14:textFill>
                  <w14:solidFill>
                    <w14:schemeClr w14:val="tx1"/>
                  </w14:solidFill>
                </w14:textFill>
              </w:rPr>
              <w:t>’</w:t>
            </w:r>
            <w:r>
              <w:rPr>
                <w:rFonts w:hint="eastAsia" w:cs="仿宋_GB2312" w:asciiTheme="minorEastAsia" w:hAnsiTheme="minorEastAsia" w:eastAsiaTheme="minorEastAsia"/>
                <w:color w:val="000000" w:themeColor="text1"/>
                <w:lang w:val="en-US" w:eastAsia="zh-CN"/>
                <w14:textFill>
                  <w14:solidFill>
                    <w14:schemeClr w14:val="tx1"/>
                  </w14:solidFill>
                </w14:textFill>
              </w:rPr>
              <w:t xml:space="preserve">s that? </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Ss: The New Year.</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T: What do we say/ sing/ give/ have at the New Year?</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Ss:...</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T 板书</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T</w:t>
            </w:r>
            <w:r>
              <w:rPr>
                <w:rFonts w:cs="仿宋_GB2312" w:asciiTheme="minorEastAsia" w:hAnsiTheme="minorEastAsia" w:eastAsiaTheme="minorEastAsia"/>
                <w:color w:val="000000" w:themeColor="text1"/>
                <w14:textFill>
                  <w14:solidFill>
                    <w14:schemeClr w14:val="tx1"/>
                  </w14:solidFill>
                </w14:textFill>
              </w:rPr>
              <w:t>oday we will learn another festival. Do you know: What’s that?</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 xml:space="preserve">生答： </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师可以</w:t>
            </w:r>
            <w:r>
              <w:rPr>
                <w:rFonts w:cs="仿宋_GB2312" w:asciiTheme="minorEastAsia" w:hAnsiTheme="minorEastAsia" w:eastAsiaTheme="minorEastAsia"/>
                <w:color w:val="000000" w:themeColor="text1"/>
                <w14:textFill>
                  <w14:solidFill>
                    <w14:schemeClr w14:val="tx1"/>
                  </w14:solidFill>
                </w14:textFill>
              </w:rPr>
              <w:t>用圣诞树、圣诞帽等给学生引导</w:t>
            </w:r>
            <w:r>
              <w:rPr>
                <w:rFonts w:hint="eastAsia" w:cs="仿宋_GB2312" w:asciiTheme="minorEastAsia" w:hAnsiTheme="minorEastAsia" w:eastAsiaTheme="minorEastAsia"/>
                <w:color w:val="000000" w:themeColor="text1"/>
                <w14:textFill>
                  <w14:solidFill>
                    <w14:schemeClr w14:val="tx1"/>
                  </w14:solidFill>
                </w14:textFill>
              </w:rPr>
              <w:t>。</w:t>
            </w:r>
          </w:p>
        </w:tc>
        <w:tc>
          <w:tcPr>
            <w:tcW w:w="2694" w:type="dxa"/>
          </w:tcPr>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通过师生之间的简单对话，直接引出本课主题。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915" w:type="dxa"/>
          </w:tcPr>
          <w:p>
            <w:pPr>
              <w:pStyle w:val="4"/>
              <w:spacing w:before="0" w:beforeAutospacing="0" w:after="0" w:afterAutospacing="0" w:line="560" w:lineRule="atLeast"/>
              <w:jc w:val="center"/>
              <w:rPr>
                <w:rFonts w:hint="eastAsia"/>
                <w:b/>
                <w:bCs/>
                <w:color w:val="000000"/>
                <w:sz w:val="28"/>
                <w:szCs w:val="28"/>
              </w:rPr>
            </w:pPr>
            <w:r>
              <w:rPr>
                <w:rFonts w:hint="eastAsia"/>
                <w:b/>
                <w:bCs/>
                <w:color w:val="000000"/>
                <w:sz w:val="28"/>
                <w:szCs w:val="28"/>
              </w:rPr>
              <w:t>Step 3: Presentation</w:t>
            </w:r>
          </w:p>
        </w:tc>
        <w:tc>
          <w:tcPr>
            <w:tcW w:w="5670" w:type="dxa"/>
            <w:gridSpan w:val="4"/>
          </w:tcPr>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呈现圣诞老人的ppt,并引出father Christmas 并教授学生。</w:t>
            </w:r>
          </w:p>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播放课文文本1的视频。呈现Merry Christmas，以开火车的形式读。</w:t>
            </w:r>
          </w:p>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呈现礼物以及单词present,教师教2次，请小老师教读。在此基础上呈现圣诞老人给小女孩送礼物的图片，学习新词give以及词组give pres</w:t>
            </w:r>
            <w:r>
              <w:rPr>
                <w:rFonts w:cs="仿宋_GB2312" w:asciiTheme="minorEastAsia" w:hAnsiTheme="minorEastAsia" w:eastAsiaTheme="minorEastAsia"/>
                <w:color w:val="000000" w:themeColor="text1"/>
                <w14:textFill>
                  <w14:solidFill>
                    <w14:schemeClr w14:val="tx1"/>
                  </w14:solidFill>
                </w14:textFill>
              </w:rPr>
              <w:t>e</w:t>
            </w:r>
            <w:r>
              <w:rPr>
                <w:rFonts w:hint="eastAsia" w:cs="仿宋_GB2312" w:asciiTheme="minorEastAsia" w:hAnsiTheme="minorEastAsia" w:eastAsiaTheme="minorEastAsia"/>
                <w:color w:val="000000" w:themeColor="text1"/>
                <w14:textFill>
                  <w14:solidFill>
                    <w14:schemeClr w14:val="tx1"/>
                  </w14:solidFill>
                </w14:textFill>
              </w:rPr>
              <w:t>nts.</w:t>
            </w:r>
          </w:p>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呈现圣诞树，教师通过相关知识的讲解让学生了解有关圣诞树的知识以及学习新词：christmas tree,以及句型We have a Christmas tree.</w:t>
            </w:r>
          </w:p>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Finish the blanks.</w:t>
            </w:r>
          </w:p>
        </w:tc>
        <w:tc>
          <w:tcPr>
            <w:tcW w:w="2694" w:type="dxa"/>
          </w:tcPr>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p>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p>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p>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大部分学生会说，针对个别学生发音不对的矫音。</w:t>
            </w:r>
          </w:p>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小老师的教学让学生积极参与，并提高了学生的自主性。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915" w:type="dxa"/>
          </w:tcPr>
          <w:p>
            <w:pPr>
              <w:pStyle w:val="4"/>
              <w:spacing w:before="0" w:beforeAutospacing="0" w:after="0" w:afterAutospacing="0" w:line="560" w:lineRule="atLeast"/>
              <w:jc w:val="center"/>
              <w:rPr>
                <w:rFonts w:hint="eastAsia"/>
                <w:b/>
                <w:bCs/>
                <w:color w:val="000000"/>
                <w:sz w:val="28"/>
                <w:szCs w:val="28"/>
              </w:rPr>
            </w:pPr>
            <w:r>
              <w:rPr>
                <w:rFonts w:hint="eastAsia"/>
                <w:b/>
                <w:bCs/>
                <w:color w:val="000000"/>
                <w:sz w:val="28"/>
                <w:szCs w:val="28"/>
              </w:rPr>
              <w:t>Step 4: Practice</w:t>
            </w:r>
          </w:p>
        </w:tc>
        <w:tc>
          <w:tcPr>
            <w:tcW w:w="5670" w:type="dxa"/>
            <w:gridSpan w:val="4"/>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Listen and repeat,then act out each picture.</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Ss choose one picture,prepare and show.</w:t>
            </w:r>
          </w:p>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p>
        </w:tc>
        <w:tc>
          <w:tcPr>
            <w:tcW w:w="2694" w:type="dxa"/>
          </w:tcPr>
          <w:p>
            <w:pPr>
              <w:pStyle w:val="4"/>
              <w:spacing w:before="0" w:beforeAutospacing="0" w:after="0" w:afterAutospacing="0" w:line="560" w:lineRule="atLeast"/>
              <w:ind w:firstLine="562"/>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通过课文的学习，再次对本课的重点进行巩固学习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15" w:type="dxa"/>
          </w:tcPr>
          <w:p>
            <w:pPr>
              <w:pStyle w:val="4"/>
              <w:spacing w:before="0" w:beforeAutospacing="0" w:after="0" w:afterAutospacing="0" w:line="560" w:lineRule="atLeast"/>
              <w:jc w:val="center"/>
              <w:rPr>
                <w:rFonts w:hint="eastAsia"/>
                <w:b/>
                <w:bCs/>
                <w:color w:val="000000"/>
                <w:sz w:val="28"/>
                <w:szCs w:val="28"/>
              </w:rPr>
            </w:pPr>
            <w:r>
              <w:rPr>
                <w:rFonts w:hint="eastAsia"/>
                <w:b/>
                <w:bCs/>
                <w:color w:val="000000"/>
                <w:sz w:val="28"/>
                <w:szCs w:val="28"/>
              </w:rPr>
              <w:t>Task</w:t>
            </w:r>
          </w:p>
        </w:tc>
        <w:tc>
          <w:tcPr>
            <w:tcW w:w="5670" w:type="dxa"/>
            <w:gridSpan w:val="4"/>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制作新年或圣诞卡片</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T 先示范一张卡片画好关于圣诞节的图，然后写下对大家的祝福。</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Ss做自己的卡片</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大部分学生完成后，T 从黑板上取下自己的卡片送给自己的朋友“Apple”并说“Merry Christmas!”</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邀请学生来赠送自己的卡片和祝福。</w:t>
            </w:r>
          </w:p>
        </w:tc>
        <w:tc>
          <w:tcPr>
            <w:tcW w:w="2694"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eastAsia="zh-CN"/>
                <w14:textFill>
                  <w14:solidFill>
                    <w14:schemeClr w14:val="tx1"/>
                  </w14:solidFill>
                </w14:textFill>
              </w:rPr>
            </w:pPr>
            <w:r>
              <w:rPr>
                <w:rFonts w:hint="eastAsia" w:cs="仿宋_GB2312" w:asciiTheme="minorEastAsia" w:hAnsiTheme="minorEastAsia" w:eastAsiaTheme="minorEastAsia"/>
                <w:color w:val="000000" w:themeColor="text1"/>
                <w:lang w:eastAsia="zh-CN"/>
                <w14:textFill>
                  <w14:solidFill>
                    <w14:schemeClr w14:val="tx1"/>
                  </w14:solidFill>
                </w14:textFill>
              </w:rPr>
              <w:t>巩固理解，并情感教育大家愿意给予并感恩同学、老师、家长</w:t>
            </w:r>
            <w:r>
              <w:rPr>
                <w:rFonts w:hint="eastAsia" w:cs="仿宋_GB2312" w:asciiTheme="minorEastAsia" w:hAnsiTheme="minorEastAsia" w:eastAsiaTheme="minor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15" w:type="dxa"/>
          </w:tcPr>
          <w:p>
            <w:pPr>
              <w:pStyle w:val="4"/>
              <w:spacing w:before="0" w:beforeAutospacing="0" w:after="0" w:afterAutospacing="0" w:line="560" w:lineRule="atLeast"/>
              <w:jc w:val="center"/>
              <w:rPr>
                <w:rFonts w:hint="eastAsia"/>
                <w:b/>
                <w:bCs/>
                <w:color w:val="000000"/>
                <w:sz w:val="28"/>
                <w:szCs w:val="28"/>
                <w:lang w:eastAsia="zh-CN"/>
              </w:rPr>
            </w:pPr>
            <w:r>
              <w:rPr>
                <w:rFonts w:hint="eastAsia"/>
                <w:b/>
                <w:bCs/>
                <w:color w:val="000000"/>
                <w:sz w:val="28"/>
                <w:szCs w:val="28"/>
                <w:lang w:eastAsia="zh-CN"/>
              </w:rPr>
              <w:t>板书</w:t>
            </w:r>
          </w:p>
        </w:tc>
        <w:tc>
          <w:tcPr>
            <w:tcW w:w="5670" w:type="dxa"/>
            <w:gridSpan w:val="4"/>
          </w:tcPr>
          <w:p>
            <w:pPr>
              <w:pStyle w:val="4"/>
              <w:spacing w:before="0" w:beforeAutospacing="0" w:after="0" w:afterAutospacing="0" w:line="560" w:lineRule="atLeast"/>
              <w:ind w:firstLine="562"/>
              <w:jc w:val="center"/>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Module 10 Unit 2</w:t>
            </w:r>
          </w:p>
          <w:tbl>
            <w:tblPr>
              <w:tblStyle w:val="8"/>
              <w:tblW w:w="5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577"/>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Festival:</w:t>
                  </w:r>
                </w:p>
              </w:tc>
              <w:tc>
                <w:tcPr>
                  <w:tcW w:w="1577" w:type="dxa"/>
                </w:tcPr>
                <w:p>
                  <w:pPr>
                    <w:pStyle w:val="4"/>
                    <w:spacing w:before="0" w:beforeAutospacing="0" w:after="0" w:afterAutospacing="0" w:line="560" w:lineRule="atLeast"/>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New Year</w:t>
                  </w:r>
                </w:p>
              </w:tc>
              <w:tc>
                <w:tcPr>
                  <w:tcW w:w="1605" w:type="dxa"/>
                </w:tcPr>
                <w:p>
                  <w:pPr>
                    <w:pStyle w:val="4"/>
                    <w:spacing w:before="0" w:beforeAutospacing="0" w:after="0" w:afterAutospacing="0" w:line="560" w:lineRule="atLeast"/>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Christmas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Say:</w:t>
                  </w:r>
                </w:p>
              </w:tc>
              <w:tc>
                <w:tcPr>
                  <w:tcW w:w="1577"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131445</wp:posOffset>
                            </wp:positionH>
                            <wp:positionV relativeFrom="paragraph">
                              <wp:posOffset>102870</wp:posOffset>
                            </wp:positionV>
                            <wp:extent cx="800100" cy="238125"/>
                            <wp:effectExtent l="12700" t="12700" r="25400" b="15875"/>
                            <wp:wrapNone/>
                            <wp:docPr id="1" name="同侧圆角矩形 1"/>
                            <wp:cNvGraphicFramePr/>
                            <a:graphic xmlns:a="http://schemas.openxmlformats.org/drawingml/2006/main">
                              <a:graphicData uri="http://schemas.microsoft.com/office/word/2010/wordprocessingShape">
                                <wps:wsp>
                                  <wps:cNvSpPr/>
                                  <wps:spPr>
                                    <a:xfrm>
                                      <a:off x="2922905" y="9102090"/>
                                      <a:ext cx="800100" cy="23812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0.35pt;margin-top:8.1pt;height:18.75pt;width:63pt;z-index:251658240;v-text-anchor:middle;mso-width-relative:page;mso-height-relative:page;" fillcolor="#4F81BD [3204]" filled="t" stroked="t" coordsize="800100,238125" o:gfxdata="UEsDBAoAAAAAAIdO4kAAAAAAAAAAAAAAAAAEAAAAZHJzL1BLAwQUAAAACACHTuJAP2wvydYAAAAI&#10;AQAADwAAAGRycy9kb3ducmV2LnhtbE2PzU7DMBCE70i8g7VI3Kid0KQojdNDJY4cKKCKmxtv40C8&#10;jmL3hz492xMcd2Y0+029OvtBHHGKfSAN2UyBQGqD7anT8P72/PAEIiZD1gyBUMMPRlg1tze1qWw4&#10;0SseN6kTXEKxMhpcSmMlZWwdehNnYURibx8mbxKfUyftZE5c7geZK1VKb3riD86MuHbYfm8OXsOF&#10;hvn20xVrJz/C5aX4MnKblVrf32VqCSLhOf2F4YrP6NAw0y4cyEYxaMjVgpOslzmIqz8vWdhpKB4X&#10;IJta/h/Q/AJQSwMEFAAAAAgAh07iQAd/eKiBAgAA0QQAAA4AAABkcnMvZTJvRG9jLnhtbK1UzY7T&#10;MBC+I/EOlu80P9tCW226Kq2KkCp2RUGcXcduIvkP221aHoATB8QZCYnLioeAp2EFj8HYye52gRMi&#10;B2cm83l+vpnJ6dleCrRj1tVaFTjrpRgxRXVZq02BX75YPBhi5DxRJRFasQIfmMNnk/v3ThszZrmu&#10;tCiZReBEuXFjClx5b8ZJ4mjFJHE9bZgCI9dWEg+q3SSlJQ14lyLJ0/Rh0mhbGqspcw6+zlsjnkT/&#10;nDPqzzl3zCNRYMjNx9PGcx3OZHJKxhtLTFXTLg3yD1lIUisIeuNqTjxBW1v/4UrW1Gqnue9RLRPN&#10;eU1ZrAGqydLfqllVxLBYC5DjzA1N7v+5pc92FxbVJfQOI0UktOjq/bvv3y6vPr79efnhx6cvV18/&#10;oyzw1Bg3BvjKXNhOcyCGovfcyvCGctC+wPkoz0fpAKNDgUdZmqejjme294gCYJhCrdANCoD8ZJjl&#10;g+A/uXVkrPNPmJYoCAW2eqvKfAXZPYeGRp7Jbul8e+kaHDJwWtTlohYiKnazngmLdgSa318Ms8fz&#10;Ls4dmFCogTwG/ZgSgSHkgnjIThqgxakNRkRsYLqptzH2ndvuOMjJcDAfTltQRUrWhh6k8FxHbuGx&#10;2jt+QhVz4qr2SjR1V4QCdCC/pTtIa10eoG1Wt/PsDF3UcH9JnL8gFgYYyIWl9OdwcKGhPN1JGFXa&#10;vvnb94CHuQIrRg0sBJT+ekssw0g8VTBxo6zfDxsUlf7gUQ6KPbasjy1qK2caaIepguyiGPBeXIvc&#10;avkKdncaooKJKAqxW5I7ZebbRYXtp2w6jTDYGkP8Uq0MDc5Dm5Webr3mdRyHW3Y60mBvItndjofF&#10;PNYj6vZPNP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2wvydYAAAAIAQAADwAAAAAAAAABACAA&#10;AAAiAAAAZHJzL2Rvd25yZXYueG1sUEsBAhQAFAAAAAgAh07iQAd/eKiBAgAA0QQAAA4AAAAAAAAA&#10;AQAgAAAAJQEAAGRycy9lMm9Eb2MueG1sUEsFBgAAAAAGAAYAWQEAABgGAAAAAA==&#10;" path="m39688,0l760411,0c782330,0,800099,17769,800099,39688l800100,238125,800100,238125,0,238125,0,238125,0,39688c0,17769,17769,0,39688,0xe">
                            <v:path o:connectlocs="800100,119062;400050,238125;0,119062;400050,0" o:connectangles="0,82,164,247"/>
                            <v:fill on="t" focussize="0,0"/>
                            <v:stroke weight="2pt" color="#385D8A [3204]" joinstyle="round"/>
                            <v:imagedata o:title=""/>
                            <o:lock v:ext="edit" aspectratio="f"/>
                          </v:shape>
                        </w:pict>
                      </mc:Fallback>
                    </mc:AlternateContent>
                  </w:r>
                </w:p>
              </w:tc>
              <w:tc>
                <w:tcPr>
                  <w:tcW w:w="1605"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74295</wp:posOffset>
                            </wp:positionV>
                            <wp:extent cx="800100" cy="238125"/>
                            <wp:effectExtent l="12700" t="12700" r="25400" b="15875"/>
                            <wp:wrapNone/>
                            <wp:docPr id="2" name="同侧圆角矩形 2"/>
                            <wp:cNvGraphicFramePr/>
                            <a:graphic xmlns:a="http://schemas.openxmlformats.org/drawingml/2006/main">
                              <a:graphicData uri="http://schemas.microsoft.com/office/word/2010/wordprocessingShape">
                                <wps:wsp>
                                  <wps:cNvSpPr/>
                                  <wps:spPr>
                                    <a:xfrm>
                                      <a:off x="0" y="0"/>
                                      <a:ext cx="800100" cy="23812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6pt;margin-top:5.85pt;height:18.75pt;width:63pt;z-index:251659264;v-text-anchor:middle;mso-width-relative:page;mso-height-relative:page;" fillcolor="#4F81BD [3204]" filled="t" stroked="t" coordsize="800100,238125" o:gfxdata="UEsDBAoAAAAAAIdO4kAAAAAAAAAAAAAAAAAEAAAAZHJzL1BLAwQUAAAACACHTuJA0K4Wc9QAAAAH&#10;AQAADwAAAGRycy9kb3ducmV2LnhtbE2OS0/DMBCE70j8B2uRuFEnUR80xOmhEkcOFFDFbRtv40C8&#10;jmL3QX892xOcVrMzmvmq1dn36khj7AIbyCcZKOIm2I5bA+9vzw+PoGJCttgHJgM/FGFV395UWNpw&#10;4lc6blKrpIRjiQZcSkOpdWwceYyTMBCLtw+jxyRybLUd8STlvtdFls21x45lweFAa0fN9+bgDVy4&#10;n24/3Wzt9Ee4vMy+UG/zuTH3d3n2BCrROf2F4Yov6FAL0y4c2EbViy4kKCdfgLraxUIeOwPTZQG6&#10;rvR//voXUEsDBBQAAAAIAIdO4kBhgR37dAIAAMUEAAAOAAAAZHJzL2Uyb0RvYy54bWytVM1uEzEQ&#10;viPxDpbvdJNtAiHqpgqNgpAqGhEQZ8drZ1eyPcZ2sikPwKkHxBkJiUvFQ8DTUMFjMPZu2xQ4IXJw&#10;Zjz/n+fbo+OdVmQrnK/BFLR/0KNEGA5lbdYFffVy/mBEiQ/MlEyBEQU9F54eT+7fO2rsWORQgSqF&#10;I5jE+HFjC1qFYMdZ5nklNPMHYIVBowSnWUDVrbPSsQaza5Xlvd7DrAFXWgdceI+3s9ZIJym/lIKH&#10;Mym9CEQVFHsL6XTpXMUzmxyx8doxW9W8a4P9Qxea1QaL3qSascDIxtV/pNI1d+BBhgMOOgMpay7S&#10;DDhNv/fbNMuKWZFmQXC8vYHJ/7+0/Pl24UhdFjSnxDCNT3T1/uL7t8urj+9+Xn748enL1dfPJI84&#10;NdaP0X1pF67TPIpx6J10Ov7jOGSXsD2/wVbsAuF4OerhfPgCHE354aifD2PO7DbYOh+eCtAkCgV1&#10;sDFlvsSOXuAjJmzZ9tSHNujaOVb1oOpyXiuVFLdenShHtgwffDAf9Z/Mujp33JQhDfYxHKSWGC6e&#10;VCxgd9oiFN6sKWFqjRvNg0u170T7/SKHo+FsNG2dKlaKtvSwh7/ryq17mvZOnjjFjPmqDUmmLkQZ&#10;9I6AtxBHaQXlOT6Vg3aHveXzGuNPmQ8L5nBpEVwkYjjDQyrA8aCTKKnAvf3bffTHXUIrJQ2SAEd/&#10;s2FOUKKeGdyyx/3BILImKYPhoxwVt29Z7VvMRp8Awt5HyluexOgf1LUoHejXyNdprIomZjjWbkHu&#10;lJPQkhMZz8V0mtyQKZaFU7O0PCaPz2xgugkg67QOt+h0oCFXEtgdryMZ9/Xkdfv1m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0K4Wc9QAAAAHAQAADwAAAAAAAAABACAAAAAiAAAAZHJzL2Rvd25y&#10;ZXYueG1sUEsBAhQAFAAAAAgAh07iQGGBHft0AgAAxQQAAA4AAAAAAAAAAQAgAAAAIwEAAGRycy9l&#10;Mm9Eb2MueG1sUEsFBgAAAAAGAAYAWQEAAAkGAAAAAA==&#10;" path="m39688,0l760411,0c782330,0,800099,17769,800099,39688l800100,238125,800100,238125,0,238125,0,238125,0,39688c0,17769,17769,0,39688,0xe">
                            <v:path o:connectlocs="800100,119062;400050,238125;0,119062;400050,0" o:connectangles="0,82,164,247"/>
                            <v:fill on="t" focussize="0,0"/>
                            <v:stroke weight="2pt" color="#385D8A [3204]" joinstyle="round"/>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Sing:</w:t>
                  </w:r>
                </w:p>
              </w:tc>
              <w:tc>
                <w:tcPr>
                  <w:tcW w:w="1577"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83820</wp:posOffset>
                            </wp:positionV>
                            <wp:extent cx="800100" cy="238125"/>
                            <wp:effectExtent l="12700" t="12700" r="25400" b="15875"/>
                            <wp:wrapNone/>
                            <wp:docPr id="13" name="同侧圆角矩形 13"/>
                            <wp:cNvGraphicFramePr/>
                            <a:graphic xmlns:a="http://schemas.openxmlformats.org/drawingml/2006/main">
                              <a:graphicData uri="http://schemas.microsoft.com/office/word/2010/wordprocessingShape">
                                <wps:wsp>
                                  <wps:cNvSpPr/>
                                  <wps:spPr>
                                    <a:xfrm>
                                      <a:off x="0" y="0"/>
                                      <a:ext cx="800100" cy="23812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9.6pt;margin-top:6.6pt;height:18.75pt;width:63pt;z-index:251670528;v-text-anchor:middle;mso-width-relative:page;mso-height-relative:page;" fillcolor="#4F81BD [3204]" filled="t" stroked="t" coordsize="800100,238125" o:gfxdata="UEsDBAoAAAAAAIdO4kAAAAAAAAAAAAAAAAAEAAAAZHJzL1BLAwQUAAAACACHTuJAwhuUONQAAAAI&#10;AQAADwAAAGRycy9kb3ducmV2LnhtbE1Py07DMBC8I/EP1iJxo3ZKU9oQp4dKHDlQQBU3N17igL2O&#10;YvdBv57tCU6zoxnNztSrU/DigGPqI2koJgoEUhttT52Gt9enuwWIlA1Z4yOhhh9MsGqur2pT2Xik&#10;Fzxscic4hFJlNLich0rK1DoMJk3igMTaZxyDyUzHTtrRHDk8eDlVai6D6Yk/ODPg2mH7vdkHDWfy&#10;s+2HK9dOvsfzc/ll5LaYa317U6hHEBlP+c8Ml/pcHRrutIt7skl45sspOxnvGS/6rORjp6FUDyCb&#10;Wv4f0PwCUEsDBBQAAAAIAIdO4kDRsfvldAIAAMcEAAAOAAAAZHJzL2Uyb0RvYy54bWytVMtuEzEU&#10;3SPxD5b3dJI0gRA1qUKjIKSKRgTE2vF4MiP5he1kUj6AVReINRISm4qPgK+hgs/g2DNtU2CFyMLx&#10;9X2fe88cHe+UJFvhfGX0mHYPOpQIzU1e6fWYvno5fzCkxAemcyaNFmN6Ljw9nty/d1TbkeiZ0shc&#10;OIIg2o9qO6ZlCHaUZZ6XQjF/YKzQUBbGKRYgunWWO1YjupJZr9N5mNXG5dYZLrzH66xR0kmKXxSC&#10;h7Oi8CIQOaaoLaTTpXMVz2xyxEZrx2xZ8bYM9g9VKFZpJL0JNWOBkY2r/gilKu6MN0U44EZlpigq&#10;LlIP6Kbb+a2bZcmsSL0AHG9vYPL/Lyx/vl04UuWY3SElminM6Or9xfdvl1cf3/28/PDj05err58J&#10;lECqtn4Eh6VduFbyuMa2d4VT8R8NkV1C9/wGXbELhONx2EGHmAGHqnc47PYGMWZ262ydD0+FUSRe&#10;xtSZjc57S5T0AmNM6LLtqQ+N07VxzOqNrPJ5JWUS3Hp1Ih3ZMoy8Px92n8zaPHfMpCY16hj0U0kM&#10;q1dIFlCdsgDD6zUlTK6x0zy4lPuOt99PcjgczIbTxqhkuWhSDzr4XWduzFO3d+LELmbMl41LUrUu&#10;UsM6At5AHG8rk59jWM40W+wtn1fwP2U+LJjD2gJcUDGc4SikQXumvVFSGvf2b+/RHtsELSU1aIDW&#10;32yYE5TIZxp79rjb70feJKE/eNSD4PY1q32N3qgTA9i7IL3l6Rrtg7y+Fs6o12DsNGaFimmO3A3I&#10;rXASGnqC81xMp8kMXLEsnOql5TF4HLM2000wRZXW4RadFjSwJYHdMjvScV9OVrffn8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huUONQAAAAIAQAADwAAAAAAAAABACAAAAAiAAAAZHJzL2Rvd25y&#10;ZXYueG1sUEsBAhQAFAAAAAgAh07iQNGx++V0AgAAxwQAAA4AAAAAAAAAAQAgAAAAIwEAAGRycy9l&#10;Mm9Eb2MueG1sUEsFBgAAAAAGAAYAWQEAAAkGAAAAAA==&#10;" path="m39688,0l760411,0c782330,0,800099,17769,800099,39688l800100,238125,800100,238125,0,238125,0,238125,0,39688c0,17769,17769,0,39688,0xe">
                            <v:path o:connectlocs="800100,119062;400050,238125;0,119062;400050,0" o:connectangles="0,82,164,247"/>
                            <v:fill on="t" focussize="0,0"/>
                            <v:stroke weight="2pt" color="#385D8A [3204]" joinstyle="round"/>
                            <v:imagedata o:title=""/>
                            <o:lock v:ext="edit" aspectratio="f"/>
                          </v:shape>
                        </w:pict>
                      </mc:Fallback>
                    </mc:AlternateContent>
                  </w:r>
                </w:p>
              </w:tc>
              <w:tc>
                <w:tcPr>
                  <w:tcW w:w="1605"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74295</wp:posOffset>
                            </wp:positionV>
                            <wp:extent cx="800100" cy="238125"/>
                            <wp:effectExtent l="12700" t="12700" r="25400" b="15875"/>
                            <wp:wrapNone/>
                            <wp:docPr id="4" name="同侧圆角矩形 4"/>
                            <wp:cNvGraphicFramePr/>
                            <a:graphic xmlns:a="http://schemas.openxmlformats.org/drawingml/2006/main">
                              <a:graphicData uri="http://schemas.microsoft.com/office/word/2010/wordprocessingShape">
                                <wps:wsp>
                                  <wps:cNvSpPr/>
                                  <wps:spPr>
                                    <a:xfrm>
                                      <a:off x="0" y="0"/>
                                      <a:ext cx="800100" cy="23812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15pt;margin-top:5.85pt;height:18.75pt;width:63pt;z-index:251661312;v-text-anchor:middle;mso-width-relative:page;mso-height-relative:page;" fillcolor="#4F81BD [3204]" filled="t" stroked="t" coordsize="800100,238125" o:gfxdata="UEsDBAoAAAAAAIdO4kAAAAAAAAAAAAAAAAAEAAAAZHJzL1BLAwQUAAAACACHTuJAlkV5k9UAAAAH&#10;AQAADwAAAGRycy9kb3ducmV2LnhtbE2OzU7DMBCE70i8g7VI3FonoSk0xOmhEkcOlKKK2zZ244C9&#10;jmL3hz492xPcZmdGs1+9PHsnjmaMfSAF+TQDYagNuqdOweb9ZfIEIiYkjS6QUfBjIiyb25saKx1O&#10;9GaO69QJHqFYoQKb0lBJGVtrPMZpGAxxtg+jx8Tn2Ek94onHvZNFls2lx574g8XBrKxpv9cHr+BC&#10;brb9tOXKyo9weS2/UG7zuVL3d3n2DCKZc/orwxWf0aFhpl04kI7CKZg8cJHt/BHENS5KFjsFs0UB&#10;sqnlf/7mF1BLAwQUAAAACACHTuJA0OzX03MCAADFBAAADgAAAGRycy9lMm9Eb2MueG1srVTNbhMx&#10;EL4j8Q6W73STdAMh6qYKjYKQKhoREGfHa2dX8h9jJ5vyAJx6QJyRkLhUPAQ8DRU8BmPvtk2BEyIH&#10;Z8bz/3m+PTreaUW2AnxtTUH7Bz1KhOG2rM26oK9ezh+MKPGBmZIpa0RBz4Wnx5P7944aNxYDW1lV&#10;CiCYxPhx4wpaheDGWeZ5JTTzB9YJg0ZpQbOAKqyzEliD2bXKBr3ew6yxUDqwXHiPt7PWSCcpv5SC&#10;hzMpvQhEFRR7C+mEdK7imU2O2HgNzFU179pg/9CFZrXBojepZiwwsoH6j1S65mC9leGAW51ZKWsu&#10;0gw4Tb/32zTLijmRZkFwvLuByf+/tPz5dgGkLguaU2KYxie6en/x/dvl1cd3Py8//Pj05errZ5JH&#10;nBrnx+i+dAvoNI9iHHonQcd/HIfsErbnN9iKXSAcL0c9nA9fgKNpcDjqD4YxZ3Yb7MCHp8JqEoWC&#10;gt2YcrDEjl7gIyZs2fbUhzbo2jlW9VbV5bxWKimwXp0oIFuGD57PR/0ns67OHTdlSIN9DPPUEsPF&#10;k4oF7E47hMKbNSVMrXGjeYBU+0603y9yOBrORtPWqWKlaEsPe/i7rty6p2nv5IlTzJiv2pBk6kKU&#10;Qe8IeAtxlFa2PMenAtvusHd8XmP8KfNhwQCXFsFFIoYzPKSyOJ7tJEoqC2//dh/9cZfQSkmDJMDR&#10;32wYCErUM4Nb9rif55E1ScmHjwaowL5ltW8xG31iEfY+Ut7xJEb/oK5FCVa/Rr5OY1U0McOxdgty&#10;p5yElpzIeC6m0+SGTHEsnJql4zF5fGZjp5tgZZ3W4RadDjTkSgK743Uk476evG6/Pp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lkV5k9UAAAAHAQAADwAAAAAAAAABACAAAAAiAAAAZHJzL2Rvd25y&#10;ZXYueG1sUEsBAhQAFAAAAAgAh07iQNDs19NzAgAAxQQAAA4AAAAAAAAAAQAgAAAAJAEAAGRycy9l&#10;Mm9Eb2MueG1sUEsFBgAAAAAGAAYAWQEAAAkGAAAAAA==&#10;" path="m39688,0l760411,0c782330,0,800099,17769,800099,39688l800100,238125,800100,238125,0,238125,0,238125,0,39688c0,17769,17769,0,39688,0xe">
                            <v:path o:connectlocs="800100,119062;400050,238125;0,119062;400050,0" o:connectangles="0,82,164,247"/>
                            <v:fill on="t" focussize="0,0"/>
                            <v:stroke weight="2pt" color="#385D8A [3204]" joinstyle="round"/>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have</w:t>
                  </w:r>
                </w:p>
              </w:tc>
              <w:tc>
                <w:tcPr>
                  <w:tcW w:w="1577"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112395</wp:posOffset>
                            </wp:positionH>
                            <wp:positionV relativeFrom="paragraph">
                              <wp:posOffset>45720</wp:posOffset>
                            </wp:positionV>
                            <wp:extent cx="800100" cy="238125"/>
                            <wp:effectExtent l="12700" t="12700" r="25400" b="15875"/>
                            <wp:wrapNone/>
                            <wp:docPr id="5" name="同侧圆角矩形 5"/>
                            <wp:cNvGraphicFramePr/>
                            <a:graphic xmlns:a="http://schemas.openxmlformats.org/drawingml/2006/main">
                              <a:graphicData uri="http://schemas.microsoft.com/office/word/2010/wordprocessingShape">
                                <wps:wsp>
                                  <wps:cNvSpPr/>
                                  <wps:spPr>
                                    <a:xfrm>
                                      <a:off x="0" y="0"/>
                                      <a:ext cx="800100" cy="23812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8.85pt;margin-top:3.6pt;height:18.75pt;width:63pt;z-index:251662336;v-text-anchor:middle;mso-width-relative:page;mso-height-relative:page;" fillcolor="#4F81BD [3204]" filled="t" stroked="t" coordsize="800100,238125" o:gfxdata="UEsDBAoAAAAAAIdO4kAAAAAAAAAAAAAAAAAEAAAAZHJzL1BLAwQUAAAACACHTuJAj7ui59MAAAAH&#10;AQAADwAAAGRycy9kb3ducmV2LnhtbE2OTU/DMBBE70j8B2uRuFEnJW1QiNNDJY4cKKCK2zZe4kC8&#10;jmL3g/56tic4Ps1o5tWrkx/UgabYBzaQzzJQxG2wPXcG3l6f7h5AxYRscQhMBn4owqq5vqqxsuHI&#10;L3TYpE7JCMcKDbiUxkrr2DryGGdhJJbsM0wek+DUaTvhUcb9oOdZttQee5YHhyOtHbXfm703cOah&#10;2H64xdrp93B+Xnyh3uZLY25v8uwRVKJT+ivDRV/UoRGnXdizjWoQLktpGijnoC5xcS+8M1AUJeim&#10;1v/9m19QSwMEFAAAAAgAh07iQHiAnIR0AgAAxQQAAA4AAABkcnMvZTJvRG9jLnhtbK1UzW4TMRC+&#10;I/EOlu90kzSBEHVThUZBSBWNCIiz47WzK/mPsZNNeQBOHBBnJCQuFQ8BT0MFj8HYu0lTygmRgzPj&#10;+f88356cbrUiGwG+sian3aMOJcJwW1RmldNXL2cPhpT4wEzBlDUip5fC09Px/XsntRuJni2tKgQQ&#10;TGL8qHY5LUNwoyzzvBSa+SPrhEGjtKBZQBVWWQGsxuxaZb1O52FWWygcWC68x9tpY6TjlF9KwcOF&#10;lF4EonKKvYV0QjqX8czGJ2y0AubKirdtsH/oQrPKYNF9qikLjKyhupNKVxystzIccaszK2XFRZoB&#10;p+l2/phmUTIn0iwIjnd7mPz/S8ufb+ZAqiKnA0oM0/hE1x/e//h+df3p3a+rjz8/f73+9oUMIk61&#10;8yN0X7g5tJpHMQ69laDjP45Dtgnbyz22YhsIx8thB+fDF+Bo6h0Pu72UM7sJduDDU2E1iUJOwa5N&#10;0VtgRy/wERO2bHPuA5bGoJ1zrOqtqopZpVRSYLU8U0A2DB+8Pxt2n0xj7xhyy00ZUmMfg35qieHi&#10;ScUCdqcdQuHNihKmVrjRPECqfSvaHxY5Hg6mw0njVLJCNKUHHfztKjfud7uIU0yZL5uQVKINUQa9&#10;I+ANxFFa2uISnwpss8Pe8VmF8efMhzkDXFoEF4kYLvCQyuJ4tpUoKS28/dt99MddQislNZIAR3+z&#10;ZiAoUc8Mbtnjbr8fWZOU/uBRDxU4tCwPLWatzyzC3kXKO57E6B/UTpRg9Wvk6yRWRRMzHGs3ILfK&#10;WWjIiYznYjJJbsgUx8K5WTgek8dnNnayDlZWaR1u0GlBQ64ksFteRzIe6snr5usz/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Pu6Ln0wAAAAcBAAAPAAAAAAAAAAEAIAAAACIAAABkcnMvZG93bnJl&#10;di54bWxQSwECFAAUAAAACACHTuJAeICchHQCAADFBAAADgAAAAAAAAABACAAAAAiAQAAZHJzL2Uy&#10;b0RvYy54bWxQSwUGAAAAAAYABgBZAQAACAYAAAAA&#10;" path="m39688,0l760411,0c782330,0,800099,17769,800099,39688l800100,238125,800100,238125,0,238125,0,238125,0,39688c0,17769,17769,0,39688,0xe">
                            <v:path o:connectlocs="800100,119062;400050,238125;0,119062;400050,0" o:connectangles="0,82,164,247"/>
                            <v:fill on="t" focussize="0,0"/>
                            <v:stroke weight="2pt" color="#385D8A [3204]" joinstyle="round"/>
                            <v:imagedata o:title=""/>
                            <o:lock v:ext="edit" aspectratio="f"/>
                          </v:shape>
                        </w:pict>
                      </mc:Fallback>
                    </mc:AlternateContent>
                  </w:r>
                </w:p>
              </w:tc>
              <w:tc>
                <w:tcPr>
                  <w:tcW w:w="1605"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55245</wp:posOffset>
                            </wp:positionV>
                            <wp:extent cx="800100" cy="238125"/>
                            <wp:effectExtent l="12700" t="12700" r="25400" b="15875"/>
                            <wp:wrapNone/>
                            <wp:docPr id="6" name="同侧圆角矩形 6"/>
                            <wp:cNvGraphicFramePr/>
                            <a:graphic xmlns:a="http://schemas.openxmlformats.org/drawingml/2006/main">
                              <a:graphicData uri="http://schemas.microsoft.com/office/word/2010/wordprocessingShape">
                                <wps:wsp>
                                  <wps:cNvSpPr/>
                                  <wps:spPr>
                                    <a:xfrm>
                                      <a:off x="0" y="0"/>
                                      <a:ext cx="800100" cy="23812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35pt;margin-top:4.35pt;height:18.75pt;width:63pt;z-index:251663360;v-text-anchor:middle;mso-width-relative:page;mso-height-relative:page;" fillcolor="#4F81BD [3204]" filled="t" stroked="t" coordsize="800100,238125" o:gfxdata="UEsDBAoAAAAAAIdO4kAAAAAAAAAAAAAAAAAEAAAAZHJzL1BLAwQUAAAACACHTuJAY2p1d9MAAAAG&#10;AQAADwAAAGRycy9kb3ducmV2LnhtbE2OzU7DMBCE70i8g7VI3KiTqA1VGqeHShw5UEBVb9t4iVPs&#10;dRS7P/TpcU5wmh3NaPar11dnxZnG0HtWkM8yEMSt1z13Cj7eX56WIEJE1mg9k4IfCrBu7u9qrLS/&#10;8Budt7ETaYRDhQpMjEMlZWgNOQwzPxCn7MuPDmOyYyf1iJc07qwssqyUDntOHwwOtDHUfm9PTsGN&#10;7Xy3N4uNkZ/+9ro4otzlpVKPD3m2AhHpGv/KMOEndGgS08GfWAdhFRTPqahgmWRKi+k4KJiXBcim&#10;lv/xm19QSwMEFAAAAAgAh07iQIA1QX10AgAAxQQAAA4AAABkcnMvZTJvRG9jLnhtbK1UzW4TMRC+&#10;I/EOlu90kzQpIeqmCo2CkCoaERDnidfOruQ/bCeb8gCcOCDOSEhcKh4CnoYKHoOxd5OmwAmRgzPj&#10;+f88356ebZUkG+58ZXROu0cdSrhmpqj0KqcvX8weDCnxAXQB0mie0yvu6dn4/r3T2o54z5RGFtwR&#10;TKL9qLY5LUOwoyzzrOQK/JGxXKNRGKcgoOpWWeGgxuxKZr1O5ySrjSusM4x7j7fTxkjHKb8QnIVL&#10;ITwPROYUewvpdOlcxjMbn8Jo5cCWFWvbgH/oQkGlseg+1RQCkLWr/kilKuaMNyIcMaMyI0TFeJoB&#10;p+l2fptmUYLlaRYEx9s9TP7/pWXPNnNHqiKnJ5RoUPhEN+/fff92ffPx7c/rDz8+fbn5+pmcRJxq&#10;60fovrBz12oexTj0VjgV/3Ecsk3YXu2x5dtAGF4OOzgfvgBDU+942O0NYs7sNtg6H55wo0gUcurM&#10;Whe9BXb0HB8xYQubCx+aoJ1zrOqNrIpZJWVS3Gp5Lh3ZAD54fzbsPp62de64SU1q7GPQTy0BLp6Q&#10;ELA7ZREKr1eUgFzhRrPgUu070f6wyPFwMB1OGqcSCt6UHnTwt6vcuKdp7+SJU0zBl01IMrUhUqN3&#10;BLyBOEpLU1zhUznT7LC3bFZh/AX4MAeHS4vgIhHDJR5CGhzPtBIlpXFv/nYf/XGX0EpJjSTA0V+v&#10;wXFK5FONW/ao2+9H1iSlP3jYQ8UdWpaHFr1W5wZh7yLlLUti9A9yJwpn1Cvk6yRWRRNohrUbkFvl&#10;PDTkRMYzPpkkN2SKhXChF5bF5PGZtZmsgxFVWodbdFrQkCsJ7JbXkYyHevK6/fq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janV30wAAAAYBAAAPAAAAAAAAAAEAIAAAACIAAABkcnMvZG93bnJl&#10;di54bWxQSwECFAAUAAAACACHTuJAgDVBfXQCAADFBAAADgAAAAAAAAABACAAAAAiAQAAZHJzL2Uy&#10;b0RvYy54bWxQSwUGAAAAAAYABgBZAQAACAYAAAAA&#10;" path="m39688,0l760411,0c782330,0,800099,17769,800099,39688l800100,238125,800100,238125,0,238125,0,238125,0,39688c0,17769,17769,0,39688,0xe">
                            <v:path o:connectlocs="800100,119062;400050,238125;0,119062;400050,0" o:connectangles="0,82,164,247"/>
                            <v:fill on="t" focussize="0,0"/>
                            <v:stroke weight="2pt" color="#385D8A [3204]" joinstyle="round"/>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give</w:t>
                  </w:r>
                </w:p>
              </w:tc>
              <w:tc>
                <w:tcPr>
                  <w:tcW w:w="1577"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55880</wp:posOffset>
                            </wp:positionV>
                            <wp:extent cx="800100" cy="238125"/>
                            <wp:effectExtent l="12700" t="12700" r="25400" b="15875"/>
                            <wp:wrapNone/>
                            <wp:docPr id="3" name="同侧圆角矩形 3"/>
                            <wp:cNvGraphicFramePr/>
                            <a:graphic xmlns:a="http://schemas.openxmlformats.org/drawingml/2006/main">
                              <a:graphicData uri="http://schemas.microsoft.com/office/word/2010/wordprocessingShape">
                                <wps:wsp>
                                  <wps:cNvSpPr/>
                                  <wps:spPr>
                                    <a:xfrm>
                                      <a:off x="0" y="0"/>
                                      <a:ext cx="800100" cy="23812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85pt;margin-top:4.4pt;height:18.75pt;width:63pt;z-index:251660288;v-text-anchor:middle;mso-width-relative:page;mso-height-relative:page;" fillcolor="#4F81BD [3204]" filled="t" stroked="t" coordsize="800100,238125" o:gfxdata="UEsDBAoAAAAAAIdO4kAAAAAAAAAAAAAAAAAEAAAAZHJzL1BLAwQUAAAACACHTuJAgHbhpdQAAAAH&#10;AQAADwAAAGRycy9kb3ducmV2LnhtbE2Py07DMBBF90j8gzVI7KgT2qZViNNFJZYsKKCK3TQe4kA8&#10;jmL3Qb+e6Youj+7VnTPV6uR7daAxdoEN5JMMFHETbMetgfe354clqJiQLfaBycAvRVjVtzcVljYc&#10;+ZUOm9QqGeFYogGX0lBqHRtHHuMkDMSSfYXRYxIcW21HPMq47/VjlhXaY8dyweFAa0fNz2bvDZy5&#10;n20/3Xzt9Ec4v8y/UW/zwpj7uzx7ApXolP7LcNEXdajFaRf2bKPqhfOFNA0s5YFLPF0I7wzMiino&#10;utLX/vUfUEsDBBQAAAAIAIdO4kDJ7VascwIAAMUEAAAOAAAAZHJzL2Uyb0RvYy54bWytVM1uEzEQ&#10;viPxDpbvdPMLIcqmCo2CkCpaERBnx2tnV/IfYyeb8gCcekCckZC4VDwEPA0VPAZj76ZNgRMiB2fG&#10;8/95vp0c77QiWwG+sian3aMOJcJwW1RmndNXLxcPRpT4wEzBlDUipxfC0+Pp/XuT2o1Fz5ZWFQII&#10;JjF+XLucliG4cZZ5XgrN/JF1wqBRWtAsoArrrABWY3atsl6n8zCrLRQOLBfe4+28MdJpyi+l4OFM&#10;Si8CUTnF3kI6IZ2reGbTCRuvgbmy4m0b7B+60KwyWPQm1ZwFRjZQ/ZFKVxystzIccaszK2XFRZoB&#10;p+l2fptmWTIn0iwIjnc3MPn/l5Y/354DqYqc9ikxTOMTXb+//P7t6vrju59XH358+nL99TPpR5xq&#10;58fovnTn0GoexTj0ToKO/zgO2SVsL26wFbtAOF6OOjgfvgBHU68/6vaGMWd2G+zAh6fCahKFnILd&#10;mKK3xI5e4CMmbNn21IcmaO8cq3qrqmJRKZUUWK9OFJAtwwcfLEbdJ/O2zh03ZUiNfQwHqSWGiycV&#10;C9iddgiFN2tKmFrjRvMAqfadaH9YpD8azkezxqlkhWhKDzv421du3NO0d/LEKebMl01IMrUhyqB3&#10;BLyBOEorW1zgU4Ftdtg7vqgw/pT5cM4AlxbBRSKGMzyksjiebSVKSgtv/3Yf/XGX0EpJjSTA0d9s&#10;GAhK1DODW/a4OxhE1iRlMHzUQwUOLatDi9noE4uwd5Hyjicx+ge1FyVY/Rr5OotV0cQMx9oNyK1y&#10;EhpyIuO5mM2SGzLFsXBqlo7H5PGZjZ1tgpVVWodbdFrQkCsJ7JbXkYyHevK6/fp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AduGl1AAAAAcBAAAPAAAAAAAAAAEAIAAAACIAAABkcnMvZG93bnJl&#10;di54bWxQSwECFAAUAAAACACHTuJAye1WrHMCAADFBAAADgAAAAAAAAABACAAAAAjAQAAZHJzL2Uy&#10;b0RvYy54bWxQSwUGAAAAAAYABgBZAQAACAYAAAAA&#10;" path="m39688,0l760411,0c782330,0,800099,17769,800099,39688l800100,238125,800100,238125,0,238125,0,238125,0,39688c0,17769,17769,0,39688,0xe">
                            <v:path o:connectlocs="800100,119062;400050,238125;0,119062;400050,0" o:connectangles="0,82,164,247"/>
                            <v:fill on="t" focussize="0,0"/>
                            <v:stroke weight="2pt" color="#385D8A [3204]" joinstyle="round"/>
                            <v:imagedata o:title=""/>
                            <o:lock v:ext="edit" aspectratio="f"/>
                          </v:shape>
                        </w:pict>
                      </mc:Fallback>
                    </mc:AlternateContent>
                  </w:r>
                </w:p>
              </w:tc>
              <w:tc>
                <w:tcPr>
                  <w:tcW w:w="1605"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83820</wp:posOffset>
                            </wp:positionH>
                            <wp:positionV relativeFrom="paragraph">
                              <wp:posOffset>65405</wp:posOffset>
                            </wp:positionV>
                            <wp:extent cx="800100" cy="238125"/>
                            <wp:effectExtent l="12700" t="12700" r="25400" b="15875"/>
                            <wp:wrapNone/>
                            <wp:docPr id="9" name="同侧圆角矩形 9"/>
                            <wp:cNvGraphicFramePr/>
                            <a:graphic xmlns:a="http://schemas.openxmlformats.org/drawingml/2006/main">
                              <a:graphicData uri="http://schemas.microsoft.com/office/word/2010/wordprocessingShape">
                                <wps:wsp>
                                  <wps:cNvSpPr/>
                                  <wps:spPr>
                                    <a:xfrm>
                                      <a:off x="0" y="0"/>
                                      <a:ext cx="800100" cy="23812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6pt;margin-top:5.15pt;height:18.75pt;width:63pt;z-index:251666432;v-text-anchor:middle;mso-width-relative:page;mso-height-relative:page;" fillcolor="#4F81BD [3204]" filled="t" stroked="t" coordsize="800100,238125" o:gfxdata="UEsDBAoAAAAAAIdO4kAAAAAAAAAAAAAAAAAEAAAAZHJzL1BLAwQUAAAACACHTuJAq1Ehs9YAAAAI&#10;AQAADwAAAGRycy9kb3ducmV2LnhtbE2PzU7DMBCE70i8g7VI3Kidpi0lxOmhEkcOFFDFzY2XOGCv&#10;o9j9oU/P9gSn1eyMZr+tV6fgxQHH1EfSUEwUCKQ22p46DW+vT3dLECkbssZHQg0/mGDVXF/VprLx&#10;SC942OROcAmlymhwOQ+VlKl1GEyaxAGJvc84BpNZjp20ozlyefByqtRCBtMTX3BmwLXD9nuzDxrO&#10;5GfbDzdfO/kez8/zLyO3xULr25tCPYLIeMp/YbjgMzo0zLSLe7JJeNbllJM8VQni4pcPvNhpmN0v&#10;QTa1/P9A8wtQSwMEFAAAAAgAh07iQBpbCNV0AgAAxQQAAA4AAABkcnMvZTJvRG9jLnhtbK1UzW4T&#10;MRC+I/EOlu90kzSBNMqmCo2CkCoaERBnx2tnV/IfYyeb8gCcOCDOSEhcKh4CnoYKHoOxd9OmwAmR&#10;gzPj+f88345Pd1qRrQBfWZPT7lGHEmG4LSqzzunLF/MHQ0p8YKZgyhqR00vh6enk/r1x7UaiZ0ur&#10;CgEEkxg/ql1OyxDcKMs8L4Vm/sg6YdAoLWgWUIV1VgCrMbtWWa/TeZjVFgoHlgvv8XbWGOkk5ZdS&#10;8HAhpReBqJxibyGdkM5VPLPJmI3WwFxZ8bYN9g9daFYZLHqTasYCIxuo/kilKw7WWxmOuNWZlbLi&#10;Is2A03Q7v02zLJkTaRYEx7sbmPz/S8ufbRdAqiKnJ5QYpvGJrt+/+/7t6vrj259XH358+nL99TM5&#10;iTjVzo/QfekW0GoexTj0ToKO/zgO2SVsL2+wFbtAOF4OOzgfvgBHU+942O0NYs7sNtiBD0+E1SQK&#10;OQW7MUVviR09x0dM2LLtuQ9N0N45VvVWVcW8UiopsF6dKSBbhg/enw+7j2dtnTtuypAa+xj0U0sM&#10;F08qFrA77RAKb9aUMLXGjeYBUu070f6wyPFwMBtOG6eSFaIpPejgb1+5cU/T3skTp5gxXzYhydSG&#10;KIPeEfAG4iitbHGJTwW22WHv+LzC+HPmw4IBLi2Ci0QMF3hIZXE820qUlBbe/O0++uMuoZWSGkmA&#10;o7/eMBCUqKcGt+yk2+9H1iSlP3jUQwUOLatDi9noM4uwd5Hyjicx+ge1FyVY/Qr5Oo1V0cQMx9oN&#10;yK1yFhpyIuO5mE6TGzLFsXBulo7H5PGZjZ1ugpVVWodbdFrQkCsJ7JbXkYyHevK6/fpM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rUSGz1gAAAAgBAAAPAAAAAAAAAAEAIAAAACIAAABkcnMvZG93&#10;bnJldi54bWxQSwECFAAUAAAACACHTuJAGlsI1XQCAADFBAAADgAAAAAAAAABACAAAAAlAQAAZHJz&#10;L2Uyb0RvYy54bWxQSwUGAAAAAAYABgBZAQAACwYAAAAA&#10;" path="m39688,0l760411,0c782330,0,800099,17769,800099,39688l800100,238125,800100,238125,0,238125,0,238125,0,39688c0,17769,17769,0,39688,0xe">
                            <v:path o:connectlocs="800100,119062;400050,238125;0,119062;400050,0" o:connectangles="0,82,164,247"/>
                            <v:fill on="t" focussize="0,0"/>
                            <v:stroke weight="2pt" color="#385D8A [3204]" joinstyle="round"/>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eat</w:t>
                  </w:r>
                </w:p>
              </w:tc>
              <w:tc>
                <w:tcPr>
                  <w:tcW w:w="1577"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74930</wp:posOffset>
                            </wp:positionV>
                            <wp:extent cx="800100" cy="238125"/>
                            <wp:effectExtent l="12700" t="12700" r="25400" b="15875"/>
                            <wp:wrapNone/>
                            <wp:docPr id="11" name="同侧圆角矩形 11"/>
                            <wp:cNvGraphicFramePr/>
                            <a:graphic xmlns:a="http://schemas.openxmlformats.org/drawingml/2006/main">
                              <a:graphicData uri="http://schemas.microsoft.com/office/word/2010/wordprocessingShape">
                                <wps:wsp>
                                  <wps:cNvSpPr/>
                                  <wps:spPr>
                                    <a:xfrm>
                                      <a:off x="0" y="0"/>
                                      <a:ext cx="800100" cy="23812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9.6pt;margin-top:5.9pt;height:18.75pt;width:63pt;z-index:251668480;v-text-anchor:middle;mso-width-relative:page;mso-height-relative:page;" fillcolor="#4F81BD [3204]" filled="t" stroked="t" coordsize="800100,238125" o:gfxdata="UEsDBAoAAAAAAIdO4kAAAAAAAAAAAAAAAAAEAAAAZHJzL1BLAwQUAAAACACHTuJAcE477dQAAAAI&#10;AQAADwAAAGRycy9kb3ducmV2LnhtbE1Py07DMBC8I/EP1iJxo05KUtEQp4dKHDlQQBW3bbzEgXgd&#10;xe6Dfj3bE5xWszOaR706+UEdaIp9YAP5LANF3Abbc2fg7fXp7gFUTMgWh8Bk4IcirJrrqxorG478&#10;QodN6pSYcKzQgEtprLSOrSOPcRZGYuE+w+QxCZw6bSc8irkf9DzLFtpjz5LgcKS1o/Z7s/cGzjwU&#10;2w9Xrp1+D+fn8gv1Nl8Yc3uTZ4+gEp3Snxgu9aU6NNJpF/ZsoxoEL+eilJvLggtflPLYGSiW96Cb&#10;Wv8f0PwCUEsDBBQAAAAIAIdO4kDlfDuOdAIAAMcEAAAOAAAAZHJzL2Uyb0RvYy54bWytVMtuEzEU&#10;3SPxD5b3dJI0gRA1qUKjIKSKRgTE2vF4MiP5he1kUj6AVReINRISm4qPgK+hgs/g2DNtU2CFyMLx&#10;9X2ec++do+OdkmQrnK+MHtPuQYcSobnJK70e01cv5w+GlPjAdM6k0WJMz4Wnx5P7945qOxI9UxqZ&#10;C0cQRPtRbce0DMGOsszzUijmD4wVGsrCOMUCRLfOcsdqRFcy63U6D7PauNw6w4X3eJ01SjpJ8YtC&#10;8HBWFF4EIscUtYV0unSu4plNjtho7ZgtK96Wwf6hCsUqjaQ3oWYsMLJx1R+hVMWd8aYIB9yozBRF&#10;xUXCADTdzm9oliWzImEBOd7e0OT/X1j+fLtwpMrRuy4lmin06Or9xfdvl1cf3/28/PDj05err58J&#10;lGCqtn4Eh6VduFbyuEbYu8Kp+A9AZJfYPb9hV+wC4XgcdoAQPeBQ9Q6H3d4gxsxuna3z4akwisTL&#10;mDqz0XlviZJeoI2JXbY99aFxujaOWb2RVT6vpEyCW69OpCNbhpb358Puk1mb546Z1KRGHYN+Kolh&#10;9ArJAqpTFmR4vaaEyTVmmgeXct/x9vtJDoeD2XDaGJUsF03qQQe/68yNeUJ7J05EMWO+bFySqnWR&#10;GtaR8IbieFuZ/BzNcqaZYm/5vIL/KfNhwRzGFuRiFcMZjkIawDPtjZLSuLd/e4/2mCZoKamxBoD+&#10;ZsOcoEQ+05izx91+P+5NEvqDRz0Ibl+z2tfojToxoB2jhOrSNdoHeX0tnFGvsbHTmBUqpjlyNyS3&#10;wklo1hM7z8V0msywK5aFU720PAaPbdZmugmmqNI43LLTkoZtSWS3mx3XcV9OVrffn8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cE477dQAAAAIAQAADwAAAAAAAAABACAAAAAiAAAAZHJzL2Rvd25y&#10;ZXYueG1sUEsBAhQAFAAAAAgAh07iQOV8O450AgAAxwQAAA4AAAAAAAAAAQAgAAAAIwEAAGRycy9l&#10;Mm9Eb2MueG1sUEsFBgAAAAAGAAYAWQEAAAkGAAAAAA==&#10;" path="m39688,0l760411,0c782330,0,800099,17769,800099,39688l800100,238125,800100,238125,0,238125,0,238125,0,39688c0,17769,17769,0,39688,0xe">
                            <v:path o:connectlocs="800100,119062;400050,238125;0,119062;400050,0" o:connectangles="0,82,164,247"/>
                            <v:fill on="t" focussize="0,0"/>
                            <v:stroke weight="2pt" color="#385D8A [3204]" joinstyle="round"/>
                            <v:imagedata o:title=""/>
                            <o:lock v:ext="edit" aspectratio="f"/>
                          </v:shape>
                        </w:pict>
                      </mc:Fallback>
                    </mc:AlternateContent>
                  </w:r>
                </w:p>
              </w:tc>
              <w:tc>
                <w:tcPr>
                  <w:tcW w:w="1605"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64770</wp:posOffset>
                            </wp:positionH>
                            <wp:positionV relativeFrom="paragraph">
                              <wp:posOffset>65405</wp:posOffset>
                            </wp:positionV>
                            <wp:extent cx="800100" cy="238125"/>
                            <wp:effectExtent l="12700" t="12700" r="25400" b="15875"/>
                            <wp:wrapNone/>
                            <wp:docPr id="12" name="同侧圆角矩形 12"/>
                            <wp:cNvGraphicFramePr/>
                            <a:graphic xmlns:a="http://schemas.openxmlformats.org/drawingml/2006/main">
                              <a:graphicData uri="http://schemas.microsoft.com/office/word/2010/wordprocessingShape">
                                <wps:wsp>
                                  <wps:cNvSpPr/>
                                  <wps:spPr>
                                    <a:xfrm>
                                      <a:off x="0" y="0"/>
                                      <a:ext cx="800100" cy="23812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1pt;margin-top:5.15pt;height:18.75pt;width:63pt;z-index:251669504;v-text-anchor:middle;mso-width-relative:page;mso-height-relative:page;" fillcolor="#4F81BD [3204]" filled="t" stroked="t" coordsize="800100,238125" o:gfxdata="UEsDBAoAAAAAAIdO4kAAAAAAAAAAAAAAAAAEAAAAZHJzL1BLAwQUAAAACACHTuJAhTRMhdYAAAAI&#10;AQAADwAAAGRycy9kb3ducmV2LnhtbE2PS0/DMBCE70j8B2uRuFEnfYQqjdNDJY4cKKCK2zZe4hR7&#10;HcXug/56nBM9rWZnNPtttb44K040hM6zgnySgSBuvO64VfDx/vK0BBEiskbrmRT8UoB1fX9XYan9&#10;md/otI2tSCUcSlRgYuxLKUNjyGGY+J44ed9+cBiTHFqpBzyncmflNMsK6bDjdMFgTxtDzc/26BRc&#10;2c53X2axMfLTX18XB5S7vFDq8SHPViAiXeJ/GEb8hA51Ytr7I+sgbNLZNCXHOQMx+rMiLfYK5s9L&#10;kHUlbx+o/wBQSwMEFAAAAAgAh07iQEvXG9B0AgAAxwQAAA4AAABkcnMvZTJvRG9jLnhtbK1Uy24T&#10;MRTdI/EPlvd0kmkCIWqCQqMgpIpWBMTa8XgyI/mF7WRSPoAVC8QaCYlNxUfA11DBZ3DsmbYpsEJk&#10;4fj6vs+9Z44e7ZQkW+F8bfSE9g96lAjNTVHr9YS+fLG4N6LEB6YLJo0WE3ouPH00vXvnqLFjkZvK&#10;yEI4giDajxs7oVUIdpxlnldCMX9grNBQlsYpFiC6dVY41iC6klne693PGuMK6wwX3uN13irpNMUv&#10;S8HDaVl6EYicUNQW0unSuYpnNj1i47Vjtqp5Vwb7hyoUqzWSXoeas8DIxtV/hFI1d8abMhxwozJT&#10;ljUXqQd00+/91s2yYlakXgCOt9cw+f8Xlj/bnjlSF5hdTolmCjO6fP/u+7eLy49vf158+PHpy+XX&#10;zwRKINVYP4bD0p65TvK4xrZ3pVPxHw2RXUL3/BpdsQuE43HUQ4eYAYcqPxz182GMmd04W+fDE2EU&#10;iZcJdWaji3yJkp5jjAldtj3xoXW6Mo5ZvZF1sailTIJbr46lI1uGkQ8Wo/7jeZfnlpnUpEEdw0Eq&#10;iWH1SskCqlMWYHi9poTJNXaaB5dy3/L2+0kOR8P5aNYaVawQbephD7+rzK156vZWnNjFnPmqdUmq&#10;zkVqWEfAW4jjbWWKcwzLmXaLveWLGv4nzIcz5rC2ABdUDKc4SmnQnululFTGvfnbe7THNkFLSQMa&#10;oPXXG+YEJfKpxp497A8GkTdJGAwf5BDcvma1r9EbdWwAex+ktzxdo32QV9fSGfUKjJ3FrFAxzZG7&#10;BbkTjkNLT3Cei9ksmYErloUTvbQ8Bo9j1ma2Caas0zrcoNOBBrYksDtmRzruy8nq5vsz/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FNEyF1gAAAAgBAAAPAAAAAAAAAAEAIAAAACIAAABkcnMvZG93&#10;bnJldi54bWxQSwECFAAUAAAACACHTuJAS9cb0HQCAADHBAAADgAAAAAAAAABACAAAAAlAQAAZHJz&#10;L2Uyb0RvYy54bWxQSwUGAAAAAAYABgBZAQAACwYAAAAA&#10;" path="m39688,0l760411,0c782330,0,800099,17769,800099,39688l800100,238125,800100,238125,0,238125,0,238125,0,39688c0,17769,17769,0,39688,0xe">
                            <v:path o:connectlocs="800100,119062;400050,238125;0,119062;400050,0" o:connectangles="0,82,164,247"/>
                            <v:fill on="t" focussize="0,0"/>
                            <v:stroke weight="2pt" color="#385D8A [3204]" joinstyle="round"/>
                            <v:imagedata o:title=""/>
                            <o:lock v:ext="edit" aspectratio="f"/>
                          </v:shape>
                        </w:pict>
                      </mc:Fallback>
                    </mc:AlternateContent>
                  </w:r>
                </w:p>
              </w:tc>
            </w:tr>
          </w:tbl>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p>
        </w:tc>
        <w:tc>
          <w:tcPr>
            <w:tcW w:w="2694" w:type="dxa"/>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eastAsia="zh-CN"/>
                <w14:textFill>
                  <w14:solidFill>
                    <w14:schemeClr w14:val="tx1"/>
                  </w14:solidFill>
                </w14:textFill>
              </w:rPr>
              <w:t>与之前学过的</w:t>
            </w:r>
            <w:r>
              <w:rPr>
                <w:rFonts w:hint="eastAsia" w:cs="仿宋_GB2312" w:asciiTheme="minorEastAsia" w:hAnsiTheme="minorEastAsia" w:eastAsiaTheme="minorEastAsia"/>
                <w:color w:val="000000" w:themeColor="text1"/>
                <w:lang w:val="en-US" w:eastAsia="zh-CN"/>
                <w14:textFill>
                  <w14:solidFill>
                    <w14:schemeClr w14:val="tx1"/>
                  </w14:solidFill>
                </w14:textFill>
              </w:rPr>
              <w:t>New Year从say\sing\have\give\eat五方面类比迁移学习，符合学生的学习规律和思维训练。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15" w:type="dxa"/>
          </w:tcPr>
          <w:p>
            <w:pPr>
              <w:pStyle w:val="4"/>
              <w:spacing w:before="0" w:beforeAutospacing="0" w:after="0" w:afterAutospacing="0" w:line="560" w:lineRule="atLeast"/>
              <w:jc w:val="center"/>
              <w:rPr>
                <w:rFonts w:hint="eastAsia"/>
                <w:b/>
                <w:bCs/>
                <w:color w:val="000000"/>
                <w:sz w:val="28"/>
                <w:szCs w:val="28"/>
                <w:lang w:eastAsia="zh-CN"/>
              </w:rPr>
            </w:pPr>
            <w:r>
              <w:rPr>
                <w:rFonts w:hint="eastAsia"/>
                <w:b/>
                <w:bCs/>
                <w:color w:val="000000"/>
                <w:sz w:val="28"/>
                <w:szCs w:val="28"/>
                <w:lang w:eastAsia="zh-CN"/>
              </w:rPr>
              <w:t>课后反思</w:t>
            </w:r>
          </w:p>
          <w:p>
            <w:pPr>
              <w:pStyle w:val="4"/>
              <w:spacing w:before="0" w:beforeAutospacing="0" w:after="0" w:afterAutospacing="0" w:line="560" w:lineRule="atLeast"/>
              <w:jc w:val="center"/>
              <w:rPr>
                <w:rFonts w:hint="eastAsia"/>
                <w:b/>
                <w:bCs/>
                <w:color w:val="000000"/>
                <w:sz w:val="28"/>
                <w:szCs w:val="28"/>
                <w:lang w:eastAsia="zh-CN"/>
              </w:rPr>
            </w:pPr>
          </w:p>
          <w:p>
            <w:pPr>
              <w:pStyle w:val="4"/>
              <w:spacing w:before="0" w:beforeAutospacing="0" w:after="0" w:afterAutospacing="0" w:line="560" w:lineRule="atLeast"/>
              <w:jc w:val="center"/>
              <w:rPr>
                <w:rFonts w:hint="eastAsia"/>
                <w:b/>
                <w:bCs/>
                <w:color w:val="000000"/>
                <w:sz w:val="28"/>
                <w:szCs w:val="28"/>
                <w:lang w:eastAsia="zh-CN"/>
              </w:rPr>
            </w:pPr>
          </w:p>
          <w:p>
            <w:pPr>
              <w:pStyle w:val="4"/>
              <w:spacing w:before="0" w:beforeAutospacing="0" w:after="0" w:afterAutospacing="0" w:line="560" w:lineRule="atLeast"/>
              <w:jc w:val="center"/>
              <w:rPr>
                <w:rFonts w:hint="eastAsia"/>
                <w:b/>
                <w:bCs/>
                <w:color w:val="000000"/>
                <w:sz w:val="28"/>
                <w:szCs w:val="28"/>
                <w:lang w:eastAsia="zh-CN"/>
              </w:rPr>
            </w:pPr>
          </w:p>
          <w:p>
            <w:pPr>
              <w:pStyle w:val="4"/>
              <w:spacing w:before="0" w:beforeAutospacing="0" w:after="0" w:afterAutospacing="0" w:line="560" w:lineRule="atLeast"/>
              <w:jc w:val="center"/>
              <w:rPr>
                <w:rFonts w:hint="eastAsia"/>
                <w:b/>
                <w:bCs/>
                <w:color w:val="000000"/>
                <w:sz w:val="28"/>
                <w:szCs w:val="28"/>
                <w:lang w:eastAsia="zh-CN"/>
              </w:rPr>
            </w:pPr>
          </w:p>
          <w:p>
            <w:pPr>
              <w:pStyle w:val="4"/>
              <w:spacing w:before="0" w:beforeAutospacing="0" w:after="0" w:afterAutospacing="0" w:line="560" w:lineRule="atLeast"/>
              <w:jc w:val="center"/>
              <w:rPr>
                <w:rFonts w:hint="eastAsia"/>
                <w:b/>
                <w:bCs/>
                <w:color w:val="000000"/>
                <w:sz w:val="28"/>
                <w:szCs w:val="28"/>
                <w:lang w:eastAsia="zh-CN"/>
              </w:rPr>
            </w:pPr>
          </w:p>
        </w:tc>
        <w:tc>
          <w:tcPr>
            <w:tcW w:w="8364" w:type="dxa"/>
            <w:gridSpan w:val="5"/>
          </w:tcPr>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　　在上课的一开始，我</w:t>
            </w:r>
            <w:r>
              <w:rPr>
                <w:rFonts w:hint="eastAsia" w:cs="仿宋_GB2312" w:asciiTheme="minorEastAsia" w:hAnsiTheme="minorEastAsia" w:eastAsiaTheme="minorEastAsia"/>
                <w:color w:val="000000" w:themeColor="text1"/>
                <w:lang w:eastAsia="zh-CN"/>
                <w14:textFill>
                  <w14:solidFill>
                    <w14:schemeClr w14:val="tx1"/>
                  </w14:solidFill>
                </w14:textFill>
              </w:rPr>
              <w:t>们复习了中的新年，</w:t>
            </w:r>
            <w:r>
              <w:rPr>
                <w:rFonts w:hint="eastAsia" w:cs="仿宋_GB2312" w:asciiTheme="minorEastAsia" w:hAnsiTheme="minorEastAsia" w:eastAsiaTheme="minorEastAsia"/>
                <w:color w:val="000000" w:themeColor="text1"/>
                <w14:textFill>
                  <w14:solidFill>
                    <w14:schemeClr w14:val="tx1"/>
                  </w14:solidFill>
                </w14:textFill>
              </w:rPr>
              <w:t>为学生更好的学习本单元的知识，奠定了基础。充分结合所出示的圣诞节的相关内容，学习Christmas，并让学生发散思维，说一说看到Christmas这个节日单词时所想到的内容，从而学习歌曲Merry Christmas!和圣诞节祝福、及赠送礼物的句型，和礼物类单词。学生兴趣浓厚，课堂气氛活跃，并且学生在理解和运用的基础上，效果较好。并通过创设情景，让学生扮演圣诞老人，运用句型互赠祝福和礼物进行巩固，教学效果较好。本单元的学习内容较为简单，趣味性浓，学生从读音、朗读、运用等方面，掌握较好，也能灵活运用。</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一、优点：1、注重学生的说，练习的形式多样化；2、运用</w:t>
            </w:r>
            <w:r>
              <w:rPr>
                <w:rFonts w:hint="eastAsia" w:cs="仿宋_GB2312" w:asciiTheme="minorEastAsia" w:hAnsiTheme="minorEastAsia" w:eastAsiaTheme="minorEastAsia"/>
                <w:color w:val="000000" w:themeColor="text1"/>
                <w:lang w:eastAsia="zh-CN"/>
                <w14:textFill>
                  <w14:solidFill>
                    <w14:schemeClr w14:val="tx1"/>
                  </w14:solidFill>
                </w14:textFill>
              </w:rPr>
              <w:t>做卡片</w:t>
            </w:r>
            <w:r>
              <w:rPr>
                <w:rFonts w:hint="eastAsia" w:cs="仿宋_GB2312" w:asciiTheme="minorEastAsia" w:hAnsiTheme="minorEastAsia" w:eastAsiaTheme="minorEastAsia"/>
                <w:color w:val="000000" w:themeColor="text1"/>
                <w14:textFill>
                  <w14:solidFill>
                    <w14:schemeClr w14:val="tx1"/>
                  </w14:solidFill>
                </w14:textFill>
              </w:rPr>
              <w:t>总结巩固的方式，让学生得到复习。</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二、不足：1、 注意细节</w:t>
            </w:r>
            <w:r>
              <w:rPr>
                <w:rFonts w:hint="eastAsia" w:cs="仿宋_GB2312" w:asciiTheme="minorEastAsia" w:hAnsiTheme="minorEastAsia" w:eastAsiaTheme="minorEastAsia"/>
                <w:color w:val="000000" w:themeColor="text1"/>
                <w:lang w:eastAsia="zh-CN"/>
                <w14:textFill>
                  <w14:solidFill>
                    <w14:schemeClr w14:val="tx1"/>
                  </w14:solidFill>
                </w14:textFill>
              </w:rPr>
              <w:t>；</w:t>
            </w:r>
            <w:r>
              <w:rPr>
                <w:rFonts w:hint="eastAsia" w:cs="仿宋_GB2312" w:asciiTheme="minorEastAsia" w:hAnsiTheme="minorEastAsia" w:eastAsiaTheme="minorEastAsia"/>
                <w:color w:val="000000" w:themeColor="text1"/>
                <w:lang w:val="en-US" w:eastAsia="zh-CN"/>
                <w14:textFill>
                  <w14:solidFill>
                    <w14:schemeClr w14:val="tx1"/>
                  </w14:solidFill>
                </w14:textFill>
              </w:rPr>
              <w:t>2</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fldChar w:fldCharType="begin"/>
            </w:r>
            <w:r>
              <w:rPr>
                <w:rFonts w:hint="eastAsia" w:cs="仿宋_GB2312" w:asciiTheme="minorEastAsia" w:hAnsiTheme="minorEastAsia" w:eastAsiaTheme="minorEastAsia"/>
                <w:color w:val="000000" w:themeColor="text1"/>
                <w14:textFill>
                  <w14:solidFill>
                    <w14:schemeClr w14:val="tx1"/>
                  </w14:solidFill>
                </w14:textFill>
              </w:rPr>
              <w:instrText xml:space="preserve"> HYPERLINK "http://www.unjs.com/Special/jiaoshigongzuozongjie/" \t "http://www.unjs.com/fanwenwang/jiaoxuefansi/_blank" </w:instrText>
            </w:r>
            <w:r>
              <w:rPr>
                <w:rFonts w:hint="eastAsia" w:cs="仿宋_GB2312" w:asciiTheme="minorEastAsia" w:hAnsiTheme="minorEastAsia" w:eastAsiaTheme="minorEastAsia"/>
                <w:color w:val="000000" w:themeColor="text1"/>
                <w14:textFill>
                  <w14:solidFill>
                    <w14:schemeClr w14:val="tx1"/>
                  </w14:solidFill>
                </w14:textFill>
              </w:rPr>
              <w:fldChar w:fldCharType="separate"/>
            </w:r>
            <w:r>
              <w:rPr>
                <w:rFonts w:hint="eastAsia" w:cs="仿宋_GB2312" w:asciiTheme="minorEastAsia" w:hAnsiTheme="minorEastAsia" w:eastAsiaTheme="minorEastAsia"/>
                <w:color w:val="000000" w:themeColor="text1"/>
                <w14:textFill>
                  <w14:solidFill>
                    <w14:schemeClr w14:val="tx1"/>
                  </w14:solidFill>
                </w14:textFill>
              </w:rPr>
              <w:t>教师</w:t>
            </w:r>
            <w:r>
              <w:rPr>
                <w:rFonts w:hint="eastAsia" w:cs="仿宋_GB2312" w:asciiTheme="minorEastAsia" w:hAnsiTheme="minorEastAsia" w:eastAsiaTheme="minorEastAsia"/>
                <w:color w:val="000000" w:themeColor="text1"/>
                <w14:textFill>
                  <w14:solidFill>
                    <w14:schemeClr w14:val="tx1"/>
                  </w14:solidFill>
                </w14:textFill>
              </w:rPr>
              <w:fldChar w:fldCharType="end"/>
            </w:r>
            <w:r>
              <w:rPr>
                <w:rFonts w:hint="eastAsia" w:cs="仿宋_GB2312" w:asciiTheme="minorEastAsia" w:hAnsiTheme="minorEastAsia" w:eastAsiaTheme="minorEastAsia"/>
                <w:color w:val="000000" w:themeColor="text1"/>
                <w14:textFill>
                  <w14:solidFill>
                    <w14:schemeClr w14:val="tx1"/>
                  </w14:solidFill>
                </w14:textFill>
              </w:rPr>
              <w:t>带着练习的次数少，应让学生充分练习之后，再起来展示，学生更</w:t>
            </w:r>
            <w:r>
              <w:rPr>
                <w:rFonts w:hint="eastAsia" w:cs="仿宋_GB2312" w:asciiTheme="minorEastAsia" w:hAnsiTheme="minorEastAsia" w:eastAsiaTheme="minorEastAsia"/>
                <w:color w:val="000000" w:themeColor="text1"/>
                <w14:textFill>
                  <w14:solidFill>
                    <w14:schemeClr w14:val="tx1"/>
                  </w14:solidFill>
                </w14:textFill>
              </w:rPr>
              <w:fldChar w:fldCharType="begin"/>
            </w:r>
            <w:r>
              <w:rPr>
                <w:rFonts w:hint="eastAsia" w:cs="仿宋_GB2312" w:asciiTheme="minorEastAsia" w:hAnsiTheme="minorEastAsia" w:eastAsiaTheme="minorEastAsia"/>
                <w:color w:val="000000" w:themeColor="text1"/>
                <w14:textFill>
                  <w14:solidFill>
                    <w14:schemeClr w14:val="tx1"/>
                  </w14:solidFill>
                </w14:textFill>
              </w:rPr>
              <w:instrText xml:space="preserve"> HYPERLINK "http://www.unjs.com/Special/zixin/" \t "http://www.unjs.com/fanwenwang/jiaoxuefansi/_blank" </w:instrText>
            </w:r>
            <w:r>
              <w:rPr>
                <w:rFonts w:hint="eastAsia" w:cs="仿宋_GB2312" w:asciiTheme="minorEastAsia" w:hAnsiTheme="minorEastAsia" w:eastAsiaTheme="minorEastAsia"/>
                <w:color w:val="000000" w:themeColor="text1"/>
                <w14:textFill>
                  <w14:solidFill>
                    <w14:schemeClr w14:val="tx1"/>
                  </w14:solidFill>
                </w14:textFill>
              </w:rPr>
              <w:fldChar w:fldCharType="separate"/>
            </w:r>
            <w:r>
              <w:rPr>
                <w:rFonts w:hint="eastAsia" w:cs="仿宋_GB2312" w:asciiTheme="minorEastAsia" w:hAnsiTheme="minorEastAsia" w:eastAsiaTheme="minorEastAsia"/>
                <w:color w:val="000000" w:themeColor="text1"/>
                <w14:textFill>
                  <w14:solidFill>
                    <w14:schemeClr w14:val="tx1"/>
                  </w14:solidFill>
                </w14:textFill>
              </w:rPr>
              <w:t>自信</w:t>
            </w:r>
            <w:r>
              <w:rPr>
                <w:rFonts w:hint="eastAsia" w:cs="仿宋_GB2312" w:asciiTheme="minorEastAsia" w:hAnsiTheme="minorEastAsia" w:eastAsiaTheme="minorEastAsia"/>
                <w:color w:val="000000" w:themeColor="text1"/>
                <w14:textFill>
                  <w14:solidFill>
                    <w14:schemeClr w14:val="tx1"/>
                  </w14:solidFill>
                </w14:textFill>
              </w:rPr>
              <w:fldChar w:fldCharType="end"/>
            </w:r>
            <w:r>
              <w:rPr>
                <w:rFonts w:hint="eastAsia" w:cs="仿宋_GB2312" w:asciiTheme="minorEastAsia" w:hAnsiTheme="minorEastAsia" w:eastAsiaTheme="minorEastAsia"/>
                <w:color w:val="000000" w:themeColor="text1"/>
                <w14:textFill>
                  <w14:solidFill>
                    <w14:schemeClr w14:val="tx1"/>
                  </w14:solidFill>
                </w14:textFill>
              </w:rPr>
              <w:t>，效果更好；</w:t>
            </w:r>
            <w:r>
              <w:rPr>
                <w:rFonts w:hint="eastAsia" w:cs="仿宋_GB2312" w:asciiTheme="minorEastAsia" w:hAnsiTheme="minorEastAsia" w:eastAsiaTheme="minorEastAsia"/>
                <w:color w:val="000000" w:themeColor="text1"/>
                <w:lang w:val="en-US" w:eastAsia="zh-CN"/>
                <w14:textFill>
                  <w14:solidFill>
                    <w14:schemeClr w14:val="tx1"/>
                  </w14:solidFill>
                </w14:textFill>
              </w:rPr>
              <w:t>3</w:t>
            </w:r>
            <w:r>
              <w:rPr>
                <w:rFonts w:hint="eastAsia" w:cs="仿宋_GB2312" w:asciiTheme="minorEastAsia" w:hAnsiTheme="minorEastAsia" w:eastAsiaTheme="minorEastAsia"/>
                <w:color w:val="000000" w:themeColor="text1"/>
                <w14:textFill>
                  <w14:solidFill>
                    <w14:schemeClr w14:val="tx1"/>
                  </w14:solidFill>
                </w14:textFill>
              </w:rPr>
              <w:t>、学生读的不准确的地方，应及时纠正。</w:t>
            </w:r>
          </w:p>
          <w:p>
            <w:pPr>
              <w:pStyle w:val="4"/>
              <w:spacing w:before="0" w:beforeAutospacing="0" w:after="0" w:afterAutospacing="0" w:line="560" w:lineRule="atLeast"/>
              <w:ind w:firstLine="562"/>
              <w:rPr>
                <w:rFonts w:hint="eastAsia" w:cs="仿宋_GB2312" w:asciiTheme="minorEastAsia" w:hAnsiTheme="minorEastAsia" w:eastAsiaTheme="minorEastAsia"/>
                <w:color w:val="000000" w:themeColor="text1"/>
                <w:lang w:eastAsia="zh-CN"/>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三、改进：1、对于说的不流利的学生，应让他们再来一遍；2、在</w:t>
            </w:r>
            <w:r>
              <w:rPr>
                <w:rFonts w:hint="eastAsia" w:cs="仿宋_GB2312" w:asciiTheme="minorEastAsia" w:hAnsiTheme="minorEastAsia" w:eastAsiaTheme="minorEastAsia"/>
                <w:color w:val="000000" w:themeColor="text1"/>
                <w:lang w:eastAsia="zh-CN"/>
                <w14:textFill>
                  <w14:solidFill>
                    <w14:schemeClr w14:val="tx1"/>
                  </w14:solidFill>
                </w14:textFill>
              </w:rPr>
              <w:t>互动</w:t>
            </w:r>
            <w:r>
              <w:rPr>
                <w:rFonts w:hint="eastAsia" w:cs="仿宋_GB2312" w:asciiTheme="minorEastAsia" w:hAnsiTheme="minorEastAsia" w:eastAsiaTheme="minorEastAsia"/>
                <w:color w:val="000000" w:themeColor="text1"/>
                <w14:textFill>
                  <w14:solidFill>
                    <w14:schemeClr w14:val="tx1"/>
                  </w14:solidFill>
                </w14:textFill>
              </w:rPr>
              <w:t>环节，气氛比较沉闷，学生有些怯场，羞于展示，可把全班分组来抢贴卡片，增加</w:t>
            </w:r>
            <w:r>
              <w:rPr>
                <w:rFonts w:hint="eastAsia" w:cs="仿宋_GB2312" w:asciiTheme="minorEastAsia" w:hAnsiTheme="minorEastAsia" w:eastAsiaTheme="minorEastAsia"/>
                <w:color w:val="000000" w:themeColor="text1"/>
                <w14:textFill>
                  <w14:solidFill>
                    <w14:schemeClr w14:val="tx1"/>
                  </w14:solidFill>
                </w14:textFill>
              </w:rPr>
              <w:fldChar w:fldCharType="begin"/>
            </w:r>
            <w:r>
              <w:rPr>
                <w:rFonts w:hint="eastAsia" w:cs="仿宋_GB2312" w:asciiTheme="minorEastAsia" w:hAnsiTheme="minorEastAsia" w:eastAsiaTheme="minorEastAsia"/>
                <w:color w:val="000000" w:themeColor="text1"/>
                <w14:textFill>
                  <w14:solidFill>
                    <w14:schemeClr w14:val="tx1"/>
                  </w14:solidFill>
                </w14:textFill>
              </w:rPr>
              <w:instrText xml:space="preserve"> HYPERLINK "http://www.unjs.com/Special/jingzhengshanggang/" \t "http://www.unjs.com/fanwenwang/jiaoxuefansi/_blank" </w:instrText>
            </w:r>
            <w:r>
              <w:rPr>
                <w:rFonts w:hint="eastAsia" w:cs="仿宋_GB2312" w:asciiTheme="minorEastAsia" w:hAnsiTheme="minorEastAsia" w:eastAsiaTheme="minorEastAsia"/>
                <w:color w:val="000000" w:themeColor="text1"/>
                <w14:textFill>
                  <w14:solidFill>
                    <w14:schemeClr w14:val="tx1"/>
                  </w14:solidFill>
                </w14:textFill>
              </w:rPr>
              <w:fldChar w:fldCharType="separate"/>
            </w:r>
            <w:r>
              <w:rPr>
                <w:rFonts w:hint="eastAsia" w:cs="仿宋_GB2312" w:asciiTheme="minorEastAsia" w:hAnsiTheme="minorEastAsia" w:eastAsiaTheme="minorEastAsia"/>
                <w:color w:val="000000" w:themeColor="text1"/>
                <w14:textFill>
                  <w14:solidFill>
                    <w14:schemeClr w14:val="tx1"/>
                  </w14:solidFill>
                </w14:textFill>
              </w:rPr>
              <w:t>竞争</w:t>
            </w:r>
            <w:r>
              <w:rPr>
                <w:rFonts w:hint="eastAsia" w:cs="仿宋_GB2312" w:asciiTheme="minorEastAsia" w:hAnsiTheme="minorEastAsia" w:eastAsiaTheme="minorEastAsia"/>
                <w:color w:val="000000" w:themeColor="text1"/>
                <w14:textFill>
                  <w14:solidFill>
                    <w14:schemeClr w14:val="tx1"/>
                  </w14:solidFill>
                </w14:textFill>
              </w:rPr>
              <w:fldChar w:fldCharType="end"/>
            </w:r>
            <w:r>
              <w:rPr>
                <w:rFonts w:hint="eastAsia" w:cs="仿宋_GB2312" w:asciiTheme="minorEastAsia" w:hAnsiTheme="minorEastAsia" w:eastAsiaTheme="minorEastAsia"/>
                <w:color w:val="000000" w:themeColor="text1"/>
                <w14:textFill>
                  <w14:solidFill>
                    <w14:schemeClr w14:val="tx1"/>
                  </w14:solidFill>
                </w14:textFill>
              </w:rPr>
              <w:t>意识，调动学生积极性，提高学生的参与度。</w:t>
            </w:r>
          </w:p>
        </w:tc>
      </w:tr>
    </w:tbl>
    <w:p>
      <w:pPr>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8A"/>
    <w:rsid w:val="001017E5"/>
    <w:rsid w:val="00183FEE"/>
    <w:rsid w:val="00475702"/>
    <w:rsid w:val="00632666"/>
    <w:rsid w:val="00680536"/>
    <w:rsid w:val="00687332"/>
    <w:rsid w:val="00775716"/>
    <w:rsid w:val="007E1235"/>
    <w:rsid w:val="009B5D64"/>
    <w:rsid w:val="009C717F"/>
    <w:rsid w:val="00A35B12"/>
    <w:rsid w:val="00AD3F8D"/>
    <w:rsid w:val="00AF287E"/>
    <w:rsid w:val="00C560B1"/>
    <w:rsid w:val="00C7458A"/>
    <w:rsid w:val="00DA1DD0"/>
    <w:rsid w:val="00DD1892"/>
    <w:rsid w:val="00DD2729"/>
    <w:rsid w:val="00F10CC7"/>
    <w:rsid w:val="00F15C0A"/>
    <w:rsid w:val="00FF4715"/>
    <w:rsid w:val="3FA44411"/>
    <w:rsid w:val="5EDF0C5C"/>
    <w:rsid w:val="61DC7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uiPriority w:val="0"/>
    <w:rPr>
      <w:color w:val="0000FF"/>
      <w:u w:val="single"/>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3"/>
    <w:uiPriority w:val="99"/>
    <w:rPr>
      <w:sz w:val="18"/>
      <w:szCs w:val="18"/>
    </w:rPr>
  </w:style>
  <w:style w:type="character" w:customStyle="1" w:styleId="1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LiaoSan</Company>
  <Pages>1</Pages>
  <Words>174</Words>
  <Characters>992</Characters>
  <Lines>8</Lines>
  <Paragraphs>2</Paragraphs>
  <TotalTime>1</TotalTime>
  <ScaleCrop>false</ScaleCrop>
  <LinksUpToDate>false</LinksUpToDate>
  <CharactersWithSpaces>1164</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2017-12-18T08:05:00Z</dcterms:created>
  <dc:creator>LiaoSan</dc:creator>
  <cp:lastModifiedBy>始终1403008066</cp:lastModifiedBy>
  <dcterms:modified xsi:type="dcterms:W3CDTF">2018-11-09T05:24:18Z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